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D43392">
      <w:pPr>
        <w:keepNext/>
        <w:keepLines/>
        <w:spacing w:before="312" w:beforeLines="100" w:after="312" w:afterLines="100"/>
        <w:jc w:val="center"/>
        <w:outlineLvl w:val="0"/>
        <w:rPr>
          <w:rFonts w:ascii="Times New Roman" w:hAnsi="Times New Roman" w:eastAsia="黑体" w:cs="Times New Roman"/>
          <w:b/>
          <w:kern w:val="44"/>
          <w:sz w:val="32"/>
          <w:szCs w:val="32"/>
        </w:rPr>
      </w:pPr>
      <w:bookmarkStart w:id="0" w:name="_Toc455393243"/>
      <w:bookmarkStart w:id="1" w:name="_Toc455392324"/>
      <w:bookmarkStart w:id="2" w:name="_Toc105767454"/>
      <w:bookmarkStart w:id="3" w:name="_Toc455392587"/>
      <w:bookmarkStart w:id="4" w:name="_Toc15638275"/>
      <w:r>
        <w:rPr>
          <w:rFonts w:hint="eastAsia" w:ascii="Times New Roman" w:hAnsi="Times New Roman" w:eastAsia="黑体" w:cs="Times New Roman"/>
          <w:b/>
          <w:kern w:val="44"/>
          <w:sz w:val="32"/>
          <w:szCs w:val="32"/>
        </w:rPr>
        <w:t>新闻与传播硕士专业学位研究生培养方案</w:t>
      </w:r>
      <w:bookmarkEnd w:id="0"/>
      <w:bookmarkEnd w:id="1"/>
      <w:bookmarkEnd w:id="2"/>
      <w:bookmarkEnd w:id="3"/>
      <w:bookmarkEnd w:id="4"/>
    </w:p>
    <w:p w14:paraId="367909E0">
      <w:pPr>
        <w:keepNext/>
        <w:spacing w:after="312" w:afterLines="100" w:line="360" w:lineRule="auto"/>
        <w:jc w:val="center"/>
        <w:outlineLvl w:val="1"/>
        <w:rPr>
          <w:rFonts w:ascii="Times New Roman" w:hAnsi="Times New Roman" w:eastAsia="宋体" w:cs="Times New Roman"/>
          <w:kern w:val="0"/>
          <w:sz w:val="24"/>
          <w:szCs w:val="24"/>
        </w:rPr>
      </w:pPr>
      <w:bookmarkStart w:id="5" w:name="_Toc14712970"/>
      <w:bookmarkStart w:id="6" w:name="_Toc15638276"/>
      <w:bookmarkStart w:id="7" w:name="_Toc455392325"/>
      <w:bookmarkStart w:id="8" w:name="_Toc455393244"/>
      <w:bookmarkStart w:id="9" w:name="_Toc455392588"/>
      <w:bookmarkStart w:id="10" w:name="_Toc15154296"/>
      <w:r>
        <w:rPr>
          <w:rFonts w:hint="eastAsia" w:ascii="Times New Roman" w:hAnsi="Times New Roman" w:eastAsia="宋体" w:cs="Times New Roman"/>
          <w:kern w:val="0"/>
          <w:sz w:val="24"/>
          <w:szCs w:val="24"/>
        </w:rPr>
        <w:t>（领域代码：</w:t>
      </w:r>
      <w:r>
        <w:rPr>
          <w:rFonts w:ascii="Times New Roman" w:hAnsi="Times New Roman" w:eastAsia="宋体" w:cs="Times New Roman"/>
          <w:kern w:val="0"/>
          <w:sz w:val="24"/>
          <w:szCs w:val="24"/>
        </w:rPr>
        <w:t>0552</w:t>
      </w:r>
      <w:r>
        <w:rPr>
          <w:rFonts w:hint="eastAsia" w:ascii="Times New Roman" w:hAnsi="Times New Roman" w:eastAsia="宋体" w:cs="Times New Roman"/>
          <w:kern w:val="0"/>
          <w:sz w:val="24"/>
          <w:szCs w:val="24"/>
        </w:rPr>
        <w:t>，申请新闻与传播硕士专业学位</w:t>
      </w:r>
      <w:bookmarkStart w:id="11" w:name="_Toc454902457"/>
      <w:r>
        <w:rPr>
          <w:rFonts w:hint="eastAsia" w:ascii="Times New Roman" w:hAnsi="Times New Roman" w:eastAsia="宋体" w:cs="Times New Roman"/>
          <w:kern w:val="0"/>
          <w:sz w:val="24"/>
          <w:szCs w:val="24"/>
        </w:rPr>
        <w:t>适用）</w:t>
      </w:r>
      <w:bookmarkEnd w:id="5"/>
      <w:bookmarkEnd w:id="6"/>
      <w:bookmarkEnd w:id="7"/>
      <w:bookmarkEnd w:id="8"/>
      <w:bookmarkEnd w:id="9"/>
      <w:bookmarkEnd w:id="10"/>
      <w:bookmarkEnd w:id="11"/>
    </w:p>
    <w:p w14:paraId="70463B74">
      <w:pPr>
        <w:keepNext/>
        <w:keepLines/>
        <w:spacing w:before="156" w:beforeLines="50" w:after="156" w:afterLines="50"/>
        <w:outlineLvl w:val="2"/>
        <w:rPr>
          <w:rFonts w:ascii="Times New Roman" w:hAnsi="Times New Roman" w:eastAsia="宋体" w:cs="Times New Roman"/>
          <w:b/>
          <w:bCs/>
          <w:kern w:val="0"/>
          <w:sz w:val="24"/>
          <w:szCs w:val="32"/>
        </w:rPr>
      </w:pPr>
      <w:r>
        <w:rPr>
          <w:rFonts w:hint="eastAsia" w:ascii="Times New Roman" w:hAnsi="Times New Roman" w:eastAsia="宋体" w:cs="Times New Roman"/>
          <w:b/>
          <w:bCs/>
          <w:kern w:val="0"/>
          <w:sz w:val="24"/>
          <w:szCs w:val="32"/>
        </w:rPr>
        <w:t>一、培养目标</w:t>
      </w:r>
    </w:p>
    <w:p w14:paraId="4CA578E3">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以习近平新时代中国特色社会主义思想为指导，落实立德树人根本任务，</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面向大数据时代媒体融合创新、文化传媒产业培育、新闻传播舆论阵地建设的重大需求，</w:t>
      </w:r>
      <w:r>
        <w:rPr>
          <w:rFonts w:hint="eastAsia" w:ascii="Times New Roman" w:hAnsi="Times New Roman" w:eastAsia="宋体" w:cs="Times New Roman"/>
          <w:bCs/>
          <w:sz w:val="24"/>
          <w:szCs w:val="24"/>
        </w:rPr>
        <w:t>瞄准世界新闻传播学科领域学术前沿，</w:t>
      </w:r>
      <w:r>
        <w:rPr>
          <w:rFonts w:hint="eastAsia" w:ascii="Times New Roman" w:hAnsi="Times New Roman" w:eastAsia="宋体" w:cs="Times New Roman"/>
          <w:sz w:val="24"/>
          <w:szCs w:val="24"/>
        </w:rPr>
        <w:t>培养德智体美劳五育并举，具有坚定的理想信念，掌握马克思主义新闻观和正确世界观，掌握扎实的理论基础和系统的专业知识，</w:t>
      </w:r>
      <w:r>
        <w:rPr>
          <w:rFonts w:hint="eastAsia" w:ascii="Times New Roman" w:hAnsi="Times New Roman" w:eastAsia="宋体" w:cs="Times New Roman"/>
          <w:bCs/>
          <w:sz w:val="24"/>
          <w:szCs w:val="24"/>
        </w:rPr>
        <w:t>了解学科前沿动态，具备独立从事新闻传播领域科学研究能力，</w:t>
      </w:r>
      <w:r>
        <w:rPr>
          <w:rFonts w:hint="eastAsia" w:ascii="Times New Roman" w:hAnsi="Times New Roman" w:eastAsia="宋体" w:cs="Times New Roman"/>
          <w:sz w:val="24"/>
          <w:szCs w:val="24"/>
        </w:rPr>
        <w:t>具备良好的职业操守和</w:t>
      </w:r>
      <w:r>
        <w:rPr>
          <w:rFonts w:hint="eastAsia" w:ascii="Times New Roman" w:hAnsi="Times New Roman" w:eastAsia="宋体" w:cs="Times New Roman"/>
          <w:bCs/>
          <w:sz w:val="24"/>
          <w:szCs w:val="24"/>
        </w:rPr>
        <w:t>全面的专业技能的高层次、实用型的新闻传播行业人才。</w:t>
      </w:r>
      <w:r>
        <w:rPr>
          <w:rFonts w:hint="eastAsia" w:ascii="Times New Roman" w:hAnsi="Times New Roman" w:eastAsia="宋体" w:cs="Times New Roman"/>
          <w:sz w:val="24"/>
          <w:szCs w:val="24"/>
        </w:rPr>
        <w:t>具体要求为：</w:t>
      </w:r>
    </w:p>
    <w:p w14:paraId="6146ABCE">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14:paraId="5D4F955C">
      <w:pPr>
        <w:spacing w:line="400" w:lineRule="exact"/>
        <w:ind w:firstLine="480" w:firstLineChars="200"/>
        <w:rPr>
          <w:rFonts w:ascii="Times New Roman" w:hAnsi="Times New Roman" w:eastAsia="宋体" w:cs="Times New Roman"/>
          <w:bCs/>
          <w:sz w:val="24"/>
          <w:szCs w:val="24"/>
        </w:rPr>
      </w:pPr>
      <w:r>
        <w:rPr>
          <w:rFonts w:hint="eastAsia" w:ascii="Times New Roman" w:hAnsi="Times New Roman" w:eastAsia="宋体" w:cs="Times New Roman"/>
          <w:sz w:val="24"/>
          <w:szCs w:val="24"/>
        </w:rPr>
        <w:t>（二）</w:t>
      </w:r>
      <w:r>
        <w:rPr>
          <w:rFonts w:ascii="Times New Roman" w:hAnsi="Times New Roman" w:eastAsia="宋体" w:cs="Times New Roman"/>
          <w:sz w:val="24"/>
          <w:szCs w:val="24"/>
        </w:rPr>
        <w:t>掌握</w:t>
      </w:r>
      <w:r>
        <w:rPr>
          <w:rFonts w:hint="eastAsia" w:ascii="Times New Roman" w:hAnsi="Times New Roman" w:eastAsia="宋体" w:cs="Times New Roman"/>
          <w:bCs/>
          <w:sz w:val="24"/>
          <w:szCs w:val="24"/>
        </w:rPr>
        <w:t>新闻与传播领域</w:t>
      </w:r>
      <w:r>
        <w:rPr>
          <w:rFonts w:ascii="Times New Roman" w:hAnsi="Times New Roman" w:eastAsia="宋体" w:cs="Times New Roman"/>
          <w:sz w:val="24"/>
          <w:szCs w:val="24"/>
        </w:rPr>
        <w:t>坚实的基础理论和宽广的专业知识</w:t>
      </w:r>
      <w:r>
        <w:rPr>
          <w:rFonts w:hint="eastAsia" w:ascii="Times New Roman" w:hAnsi="Times New Roman" w:eastAsia="宋体" w:cs="Times New Roman"/>
          <w:sz w:val="24"/>
          <w:szCs w:val="24"/>
        </w:rPr>
        <w:t>；</w:t>
      </w:r>
      <w:r>
        <w:rPr>
          <w:rFonts w:ascii="Times New Roman" w:hAnsi="Times New Roman" w:eastAsia="宋体" w:cs="Times New Roman"/>
          <w:sz w:val="24"/>
          <w:szCs w:val="24"/>
        </w:rPr>
        <w:t>熟悉行业领域的相关规范，具有较强的解决实际问题的能力，能够承担</w:t>
      </w:r>
      <w:r>
        <w:rPr>
          <w:rFonts w:hint="eastAsia" w:ascii="Times New Roman" w:hAnsi="Times New Roman" w:eastAsia="宋体" w:cs="Times New Roman"/>
          <w:sz w:val="24"/>
          <w:szCs w:val="24"/>
        </w:rPr>
        <w:t>新闻传播</w:t>
      </w:r>
      <w:r>
        <w:rPr>
          <w:rFonts w:ascii="Times New Roman" w:hAnsi="Times New Roman" w:eastAsia="宋体" w:cs="Times New Roman"/>
          <w:sz w:val="24"/>
          <w:szCs w:val="24"/>
        </w:rPr>
        <w:t>专业技术或管理工作</w:t>
      </w:r>
      <w:r>
        <w:rPr>
          <w:rFonts w:hint="eastAsia" w:ascii="Times New Roman" w:hAnsi="Times New Roman" w:eastAsia="宋体" w:cs="Times New Roman"/>
          <w:sz w:val="24"/>
          <w:szCs w:val="24"/>
        </w:rPr>
        <w:t>；</w:t>
      </w:r>
      <w:r>
        <w:rPr>
          <w:rFonts w:hint="eastAsia" w:ascii="Times New Roman" w:hAnsi="Times New Roman" w:eastAsia="宋体" w:cs="Times New Roman"/>
          <w:bCs/>
          <w:sz w:val="24"/>
          <w:szCs w:val="24"/>
        </w:rPr>
        <w:t>熟练掌握新闻传播技能与方法，</w:t>
      </w:r>
      <w:r>
        <w:rPr>
          <w:rFonts w:ascii="Times New Roman" w:hAnsi="Times New Roman" w:eastAsia="宋体" w:cs="Times New Roman"/>
          <w:sz w:val="24"/>
          <w:szCs w:val="24"/>
        </w:rPr>
        <w:t>具有良好的职业素养</w:t>
      </w:r>
      <w:r>
        <w:rPr>
          <w:rFonts w:hint="eastAsia" w:ascii="Times New Roman" w:hAnsi="Times New Roman" w:eastAsia="宋体" w:cs="Times New Roman"/>
          <w:sz w:val="24"/>
          <w:szCs w:val="24"/>
        </w:rPr>
        <w:t>；</w:t>
      </w:r>
      <w:r>
        <w:rPr>
          <w:rFonts w:hint="eastAsia" w:ascii="Times New Roman" w:hAnsi="Times New Roman" w:eastAsia="宋体" w:cs="Times New Roman"/>
          <w:bCs/>
          <w:sz w:val="24"/>
          <w:szCs w:val="24"/>
        </w:rPr>
        <w:t>具有现代传播理念与国际化视野；掌握一门外语，能熟练阅读本专业外文文献，具有良好外语听说能力以及一定国际学术交流能力，能够承担专业技术或管理工作。</w:t>
      </w:r>
    </w:p>
    <w:p w14:paraId="49E3441D">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（三）积极参加文体活动，具有良好的心理素质和健康的体魄，树立正确的审美观念，形成积极的文化主体意识和创新意识，具备良好的人文素养和道德情操；</w:t>
      </w:r>
    </w:p>
    <w:p w14:paraId="1A2864CF">
      <w:pPr>
        <w:autoSpaceDE w:val="0"/>
        <w:autoSpaceDN w:val="0"/>
        <w:adjustRightInd w:val="0"/>
        <w:snapToGrid w:val="0"/>
        <w:spacing w:line="400" w:lineRule="exact"/>
        <w:ind w:firstLine="480" w:firstLineChars="200"/>
        <w:rPr>
          <w:rFonts w:ascii="Calibri" w:hAnsi="Calibri" w:eastAsia="宋体" w:cs="Times New Roman"/>
          <w:bCs/>
          <w:sz w:val="24"/>
        </w:rPr>
      </w:pPr>
      <w:r>
        <w:rPr>
          <w:rFonts w:hint="eastAsia" w:ascii="Calibri" w:hAnsi="Calibri" w:eastAsia="宋体" w:cs="Times New Roman"/>
          <w:bCs/>
          <w:sz w:val="24"/>
        </w:rPr>
        <w:t>（四）</w:t>
      </w:r>
      <w:r>
        <w:rPr>
          <w:rFonts w:ascii="Calibri" w:hAnsi="Calibri" w:eastAsia="宋体" w:cs="Times New Roman"/>
          <w:bCs/>
          <w:sz w:val="24"/>
        </w:rPr>
        <w:t>积极结合实际岗位，进行专业综合实践和应用能力训练，形成良好劳动习惯。</w:t>
      </w:r>
    </w:p>
    <w:p w14:paraId="67D42858">
      <w:pPr>
        <w:keepNext/>
        <w:spacing w:before="156" w:beforeLines="50" w:after="156" w:afterLines="50"/>
        <w:outlineLvl w:val="2"/>
        <w:rPr>
          <w:rFonts w:ascii="Times New Roman" w:hAnsi="Times New Roman" w:eastAsia="宋体" w:cs="Times New Roman"/>
          <w:b/>
          <w:bCs/>
          <w:kern w:val="0"/>
          <w:sz w:val="24"/>
          <w:szCs w:val="24"/>
        </w:rPr>
      </w:pPr>
      <w:r>
        <w:rPr>
          <w:rFonts w:ascii="Times New Roman" w:hAnsi="Times New Roman" w:eastAsia="宋体" w:cs="Times New Roman"/>
          <w:b/>
          <w:bCs/>
          <w:kern w:val="0"/>
          <w:sz w:val="24"/>
          <w:szCs w:val="24"/>
        </w:rPr>
        <w:t>二、研究方向</w:t>
      </w:r>
    </w:p>
    <w:p w14:paraId="0C637A29">
      <w:pPr>
        <w:spacing w:line="400" w:lineRule="exact"/>
        <w:ind w:firstLine="480" w:firstLineChars="200"/>
        <w:rPr>
          <w:rFonts w:ascii="Times New Roman" w:hAnsi="Times New Roman" w:eastAsia="宋体" w:cs="Times New Roman"/>
          <w:bCs/>
          <w:sz w:val="24"/>
          <w:szCs w:val="24"/>
        </w:rPr>
      </w:pPr>
      <w:bookmarkStart w:id="12" w:name="_Hlk165476514"/>
      <w:r>
        <w:rPr>
          <w:rFonts w:hint="eastAsia" w:ascii="Times New Roman" w:hAnsi="Times New Roman" w:eastAsia="宋体" w:cs="Times New Roman"/>
          <w:bCs/>
          <w:sz w:val="24"/>
          <w:szCs w:val="24"/>
        </w:rPr>
        <w:t>（一）新闻学</w:t>
      </w:r>
    </w:p>
    <w:p w14:paraId="11C2991B">
      <w:pPr>
        <w:spacing w:line="400" w:lineRule="exact"/>
        <w:ind w:firstLine="480" w:firstLineChars="200"/>
        <w:rPr>
          <w:rFonts w:ascii="Times New Roman" w:hAnsi="Times New Roman" w:eastAsia="宋体" w:cs="Times New Roman"/>
          <w:bCs/>
          <w:sz w:val="24"/>
          <w:szCs w:val="24"/>
        </w:rPr>
      </w:pPr>
      <w:r>
        <w:rPr>
          <w:rFonts w:hint="eastAsia" w:ascii="Times New Roman" w:hAnsi="Times New Roman" w:eastAsia="宋体" w:cs="Times New Roman"/>
          <w:bCs/>
          <w:sz w:val="24"/>
          <w:szCs w:val="24"/>
        </w:rPr>
        <w:t>（二）传播学</w:t>
      </w:r>
    </w:p>
    <w:p w14:paraId="0BAD1FF0">
      <w:pPr>
        <w:spacing w:line="400" w:lineRule="exact"/>
        <w:ind w:firstLine="480" w:firstLineChars="200"/>
        <w:rPr>
          <w:rFonts w:ascii="Times New Roman" w:hAnsi="Times New Roman" w:eastAsia="宋体" w:cs="Times New Roman"/>
          <w:bCs/>
          <w:sz w:val="24"/>
          <w:szCs w:val="24"/>
        </w:rPr>
      </w:pPr>
      <w:r>
        <w:rPr>
          <w:rFonts w:hint="eastAsia" w:ascii="Times New Roman" w:hAnsi="Times New Roman" w:eastAsia="宋体" w:cs="Times New Roman"/>
          <w:bCs/>
          <w:sz w:val="24"/>
          <w:szCs w:val="24"/>
        </w:rPr>
        <w:t>（三）数字出版与智能服务</w:t>
      </w:r>
      <w:bookmarkEnd w:id="12"/>
    </w:p>
    <w:p w14:paraId="6602EF1F">
      <w:pPr>
        <w:keepNext/>
        <w:keepLines/>
        <w:spacing w:before="156" w:beforeLines="50" w:after="156" w:afterLines="50"/>
        <w:outlineLvl w:val="2"/>
        <w:rPr>
          <w:rFonts w:ascii="Times New Roman" w:hAnsi="Times New Roman" w:eastAsia="宋体" w:cs="Times New Roman"/>
          <w:b/>
          <w:bCs/>
          <w:kern w:val="0"/>
          <w:sz w:val="24"/>
          <w:szCs w:val="32"/>
        </w:rPr>
      </w:pPr>
      <w:r>
        <w:rPr>
          <w:rFonts w:hint="eastAsia" w:ascii="Times New Roman" w:hAnsi="Times New Roman" w:eastAsia="宋体" w:cs="Times New Roman"/>
          <w:b/>
          <w:bCs/>
          <w:kern w:val="0"/>
          <w:sz w:val="24"/>
          <w:szCs w:val="32"/>
        </w:rPr>
        <w:t>三、学制及学习年限</w:t>
      </w:r>
    </w:p>
    <w:p w14:paraId="6D9360EE">
      <w:pPr>
        <w:spacing w:line="400" w:lineRule="exact"/>
        <w:ind w:firstLine="480" w:firstLineChars="200"/>
        <w:rPr>
          <w:rFonts w:ascii="Times New Roman" w:hAnsi="Times New Roman" w:eastAsia="宋体" w:cs="Times New Roman"/>
          <w:bCs/>
          <w:sz w:val="24"/>
          <w:szCs w:val="24"/>
        </w:rPr>
      </w:pPr>
      <w:r>
        <w:rPr>
          <w:rFonts w:hint="eastAsia" w:ascii="Times New Roman" w:hAnsi="Times New Roman" w:eastAsia="宋体" w:cs="Times New Roman"/>
          <w:bCs/>
          <w:sz w:val="24"/>
          <w:szCs w:val="24"/>
        </w:rPr>
        <w:t>新闻与传播硕士专业学位研究生学制3年，学习年限一般为3-4年，最长不超过5年。</w:t>
      </w:r>
    </w:p>
    <w:p w14:paraId="51E0DD3B">
      <w:pPr>
        <w:spacing w:line="40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非全日制专业学位硕士研究生学习年限可适当延长，一般为3-4年，最长不超过6年。</w:t>
      </w:r>
    </w:p>
    <w:p w14:paraId="7631AC8F">
      <w:pPr>
        <w:spacing w:line="400" w:lineRule="exact"/>
        <w:ind w:firstLine="480" w:firstLineChars="200"/>
        <w:rPr>
          <w:rFonts w:ascii="Times New Roman" w:hAnsi="Times New Roman" w:eastAsia="宋体" w:cs="Times New Roman"/>
          <w:bCs/>
          <w:sz w:val="24"/>
          <w:szCs w:val="24"/>
        </w:rPr>
      </w:pPr>
      <w:r>
        <w:rPr>
          <w:rFonts w:hint="eastAsia" w:ascii="Times New Roman" w:hAnsi="Times New Roman" w:eastAsia="宋体" w:cs="Times New Roman"/>
          <w:bCs/>
          <w:sz w:val="24"/>
          <w:szCs w:val="24"/>
        </w:rPr>
        <w:t>休学创业的研究生，最长学习年限为10年。</w:t>
      </w:r>
    </w:p>
    <w:p w14:paraId="2E318263">
      <w:pPr>
        <w:keepNext/>
        <w:keepLines/>
        <w:spacing w:before="156" w:beforeLines="50" w:after="156" w:afterLines="50"/>
        <w:outlineLvl w:val="2"/>
        <w:rPr>
          <w:rFonts w:ascii="Times New Roman" w:hAnsi="Times New Roman" w:eastAsia="宋体" w:cs="Times New Roman"/>
          <w:b/>
          <w:bCs/>
          <w:kern w:val="0"/>
          <w:sz w:val="24"/>
          <w:szCs w:val="32"/>
        </w:rPr>
      </w:pPr>
      <w:r>
        <w:rPr>
          <w:rFonts w:hint="eastAsia" w:ascii="Times New Roman" w:hAnsi="Times New Roman" w:eastAsia="宋体" w:cs="Times New Roman"/>
          <w:b/>
          <w:bCs/>
          <w:kern w:val="0"/>
          <w:sz w:val="24"/>
          <w:szCs w:val="32"/>
        </w:rPr>
        <w:t>四、课程设置及学分要求</w:t>
      </w:r>
    </w:p>
    <w:p w14:paraId="0601E303">
      <w:pPr>
        <w:spacing w:line="400" w:lineRule="exact"/>
        <w:ind w:firstLine="480" w:firstLineChars="200"/>
        <w:rPr>
          <w:rFonts w:ascii="Times New Roman" w:hAnsi="Times New Roman" w:eastAsia="宋体" w:cs="Times New Roman"/>
          <w:bCs/>
          <w:sz w:val="24"/>
          <w:szCs w:val="24"/>
        </w:rPr>
      </w:pPr>
      <w:r>
        <w:rPr>
          <w:rFonts w:hint="eastAsia" w:ascii="Times New Roman" w:hAnsi="Times New Roman" w:eastAsia="宋体" w:cs="Times New Roman"/>
          <w:bCs/>
          <w:sz w:val="24"/>
          <w:szCs w:val="24"/>
        </w:rPr>
        <w:t>（一）学分要求</w:t>
      </w:r>
    </w:p>
    <w:p w14:paraId="1CFF5A25">
      <w:pPr>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总学分数</w:t>
      </w:r>
      <w:r>
        <w:rPr>
          <w:rFonts w:hint="eastAsia" w:ascii="Times New Roman" w:hAnsi="Times New Roman" w:eastAsia="宋体" w:cs="Times New Roman"/>
          <w:bCs/>
          <w:sz w:val="24"/>
          <w:szCs w:val="24"/>
        </w:rPr>
        <w:t>为</w:t>
      </w:r>
      <w:r>
        <w:rPr>
          <w:rFonts w:ascii="Times New Roman" w:hAnsi="Times New Roman" w:eastAsia="宋体" w:cs="Times New Roman"/>
          <w:bCs/>
          <w:sz w:val="24"/>
          <w:szCs w:val="24"/>
        </w:rPr>
        <w:t>≥3</w:t>
      </w:r>
      <w:r>
        <w:rPr>
          <w:rFonts w:hint="eastAsia" w:ascii="Times New Roman" w:hAnsi="Times New Roman" w:eastAsia="宋体" w:cs="Times New Roman"/>
          <w:bCs/>
          <w:sz w:val="24"/>
          <w:szCs w:val="24"/>
        </w:rPr>
        <w:t>9</w:t>
      </w:r>
      <w:r>
        <w:rPr>
          <w:rFonts w:ascii="Times New Roman" w:hAnsi="Times New Roman" w:eastAsia="宋体" w:cs="Times New Roman"/>
          <w:bCs/>
          <w:sz w:val="24"/>
          <w:szCs w:val="24"/>
        </w:rPr>
        <w:t>学分，其中课程学习学分为≥</w:t>
      </w:r>
      <w:r>
        <w:rPr>
          <w:rFonts w:hint="eastAsia" w:ascii="Times New Roman" w:hAnsi="Times New Roman" w:eastAsia="宋体" w:cs="Times New Roman"/>
          <w:bCs/>
          <w:sz w:val="24"/>
          <w:szCs w:val="24"/>
        </w:rPr>
        <w:t>32</w:t>
      </w:r>
      <w:r>
        <w:rPr>
          <w:rFonts w:ascii="Times New Roman" w:hAnsi="Times New Roman" w:eastAsia="宋体" w:cs="Times New Roman"/>
          <w:bCs/>
          <w:sz w:val="24"/>
          <w:szCs w:val="24"/>
        </w:rPr>
        <w:t>学分，必修环节学分为7学分。所修课程由公共学位课、专业学位课和选修课三部分组成，其中公共学位课≥</w:t>
      </w:r>
      <w:r>
        <w:rPr>
          <w:rFonts w:hint="eastAsia" w:ascii="Times New Roman" w:hAnsi="Times New Roman" w:eastAsia="宋体" w:cs="Times New Roman"/>
          <w:bCs/>
          <w:sz w:val="24"/>
          <w:szCs w:val="24"/>
        </w:rPr>
        <w:t>5</w:t>
      </w:r>
      <w:r>
        <w:rPr>
          <w:rFonts w:ascii="Times New Roman" w:hAnsi="Times New Roman" w:eastAsia="宋体" w:cs="Times New Roman"/>
          <w:bCs/>
          <w:sz w:val="24"/>
          <w:szCs w:val="24"/>
        </w:rPr>
        <w:t>学分，专业学位课≥</w:t>
      </w:r>
      <w:r>
        <w:rPr>
          <w:rFonts w:hint="eastAsia" w:ascii="Times New Roman" w:hAnsi="Times New Roman" w:eastAsia="宋体" w:cs="Times New Roman"/>
          <w:bCs/>
          <w:sz w:val="24"/>
          <w:szCs w:val="24"/>
        </w:rPr>
        <w:t>16</w:t>
      </w:r>
      <w:r>
        <w:rPr>
          <w:rFonts w:ascii="Times New Roman" w:hAnsi="Times New Roman" w:eastAsia="宋体" w:cs="Times New Roman"/>
          <w:bCs/>
          <w:sz w:val="24"/>
          <w:szCs w:val="24"/>
        </w:rPr>
        <w:t>学分，</w:t>
      </w:r>
      <w:r>
        <w:rPr>
          <w:rFonts w:hint="eastAsia" w:ascii="Times New Roman" w:hAnsi="Times New Roman" w:eastAsia="宋体" w:cs="Times New Roman"/>
          <w:bCs/>
          <w:sz w:val="24"/>
          <w:szCs w:val="24"/>
        </w:rPr>
        <w:t>选修</w:t>
      </w:r>
      <w:r>
        <w:rPr>
          <w:rFonts w:ascii="Times New Roman" w:hAnsi="Times New Roman" w:eastAsia="宋体" w:cs="Times New Roman"/>
          <w:bCs/>
          <w:sz w:val="24"/>
          <w:szCs w:val="24"/>
        </w:rPr>
        <w:t>课≥</w:t>
      </w:r>
      <w:r>
        <w:rPr>
          <w:rFonts w:hint="eastAsia" w:ascii="Times New Roman" w:hAnsi="Times New Roman" w:eastAsia="宋体" w:cs="Times New Roman"/>
          <w:bCs/>
          <w:sz w:val="24"/>
          <w:szCs w:val="24"/>
        </w:rPr>
        <w:t>11</w:t>
      </w:r>
      <w:r>
        <w:rPr>
          <w:rFonts w:ascii="Times New Roman" w:hAnsi="Times New Roman" w:eastAsia="宋体" w:cs="Times New Roman"/>
          <w:bCs/>
          <w:sz w:val="24"/>
          <w:szCs w:val="24"/>
        </w:rPr>
        <w:t>学分。必修环节包括：</w:t>
      </w:r>
      <w:r>
        <w:rPr>
          <w:rFonts w:hint="eastAsia" w:ascii="Times New Roman" w:hAnsi="Times New Roman" w:eastAsia="宋体" w:cs="Times New Roman"/>
          <w:bCs/>
          <w:sz w:val="24"/>
          <w:szCs w:val="24"/>
        </w:rPr>
        <w:t>专业实践6学分，选题报告1学分。</w:t>
      </w:r>
    </w:p>
    <w:p w14:paraId="339BFAAB">
      <w:pPr>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（二）</w:t>
      </w:r>
      <w:r>
        <w:rPr>
          <w:rFonts w:hint="eastAsia" w:ascii="Times New Roman" w:hAnsi="Times New Roman" w:eastAsia="宋体" w:cs="Times New Roman"/>
          <w:bCs/>
          <w:sz w:val="24"/>
          <w:szCs w:val="24"/>
        </w:rPr>
        <w:t>课程设置</w:t>
      </w:r>
    </w:p>
    <w:tbl>
      <w:tblPr>
        <w:tblStyle w:val="6"/>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860"/>
        <w:gridCol w:w="1266"/>
        <w:gridCol w:w="1853"/>
        <w:gridCol w:w="709"/>
        <w:gridCol w:w="708"/>
        <w:gridCol w:w="567"/>
        <w:gridCol w:w="709"/>
        <w:gridCol w:w="1134"/>
        <w:gridCol w:w="987"/>
      </w:tblGrid>
      <w:tr w14:paraId="33955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88" w:type="dxa"/>
            <w:vAlign w:val="center"/>
          </w:tcPr>
          <w:p w14:paraId="3D855DC5">
            <w:pPr>
              <w:jc w:val="center"/>
              <w:rPr>
                <w:rFonts w:ascii="Times New Roman" w:hAnsi="Times New Roman" w:eastAsia="宋体" w:cs="Times New Roman"/>
                <w:b/>
                <w:bCs/>
                <w:kern w:val="0"/>
                <w:sz w:val="22"/>
                <w:szCs w:val="20"/>
              </w:rPr>
            </w:pPr>
            <w:r>
              <w:rPr>
                <w:rFonts w:ascii="Times New Roman" w:hAnsi="Times New Roman" w:eastAsia="宋体" w:cs="Times New Roman"/>
                <w:b/>
                <w:bCs/>
                <w:kern w:val="0"/>
                <w:sz w:val="22"/>
                <w:szCs w:val="20"/>
              </w:rPr>
              <w:t>课程</w:t>
            </w:r>
          </w:p>
          <w:p w14:paraId="2AA6F8B3">
            <w:pPr>
              <w:jc w:val="center"/>
              <w:rPr>
                <w:rFonts w:ascii="Times New Roman" w:hAnsi="Times New Roman" w:eastAsia="宋体" w:cs="Times New Roman"/>
                <w:b/>
                <w:bCs/>
                <w:kern w:val="0"/>
                <w:sz w:val="22"/>
                <w:szCs w:val="20"/>
              </w:rPr>
            </w:pPr>
            <w:r>
              <w:rPr>
                <w:rFonts w:ascii="Times New Roman" w:hAnsi="Times New Roman" w:eastAsia="宋体" w:cs="Times New Roman"/>
                <w:b/>
                <w:bCs/>
                <w:kern w:val="0"/>
                <w:sz w:val="22"/>
                <w:szCs w:val="20"/>
              </w:rPr>
              <w:t>类别</w:t>
            </w:r>
          </w:p>
        </w:tc>
        <w:tc>
          <w:tcPr>
            <w:tcW w:w="860" w:type="dxa"/>
            <w:vAlign w:val="center"/>
          </w:tcPr>
          <w:p w14:paraId="4F3369CE">
            <w:pPr>
              <w:jc w:val="center"/>
              <w:rPr>
                <w:rFonts w:ascii="Times New Roman" w:hAnsi="Times New Roman" w:eastAsia="宋体" w:cs="Times New Roman"/>
                <w:b/>
                <w:bCs/>
                <w:kern w:val="0"/>
                <w:sz w:val="22"/>
                <w:szCs w:val="20"/>
              </w:rPr>
            </w:pPr>
            <w:r>
              <w:rPr>
                <w:rFonts w:hint="eastAsia" w:ascii="Times New Roman" w:hAnsi="Times New Roman" w:eastAsia="宋体" w:cs="Times New Roman"/>
                <w:b/>
                <w:bCs/>
                <w:kern w:val="0"/>
                <w:sz w:val="22"/>
                <w:szCs w:val="20"/>
              </w:rPr>
              <w:t>课程</w:t>
            </w:r>
          </w:p>
          <w:p w14:paraId="36442206">
            <w:pPr>
              <w:jc w:val="center"/>
              <w:rPr>
                <w:rFonts w:ascii="Times New Roman" w:hAnsi="Times New Roman" w:eastAsia="宋体" w:cs="Times New Roman"/>
                <w:b/>
                <w:bCs/>
                <w:kern w:val="0"/>
                <w:sz w:val="22"/>
                <w:szCs w:val="20"/>
              </w:rPr>
            </w:pPr>
            <w:r>
              <w:rPr>
                <w:rFonts w:hint="eastAsia" w:ascii="Times New Roman" w:hAnsi="Times New Roman" w:eastAsia="宋体" w:cs="Times New Roman"/>
                <w:b/>
                <w:bCs/>
                <w:kern w:val="0"/>
                <w:sz w:val="22"/>
                <w:szCs w:val="20"/>
              </w:rPr>
              <w:t>类型</w:t>
            </w:r>
          </w:p>
        </w:tc>
        <w:tc>
          <w:tcPr>
            <w:tcW w:w="1266" w:type="dxa"/>
            <w:vAlign w:val="center"/>
          </w:tcPr>
          <w:p w14:paraId="06D4A38F">
            <w:pPr>
              <w:jc w:val="center"/>
              <w:rPr>
                <w:rFonts w:ascii="Times New Roman" w:hAnsi="Times New Roman" w:eastAsia="宋体" w:cs="Times New Roman"/>
                <w:b/>
                <w:bCs/>
                <w:kern w:val="0"/>
                <w:sz w:val="22"/>
                <w:szCs w:val="20"/>
              </w:rPr>
            </w:pPr>
            <w:r>
              <w:rPr>
                <w:rFonts w:ascii="Times New Roman" w:hAnsi="Times New Roman" w:eastAsia="宋体" w:cs="Times New Roman"/>
                <w:b/>
                <w:bCs/>
                <w:kern w:val="0"/>
                <w:sz w:val="22"/>
                <w:szCs w:val="20"/>
              </w:rPr>
              <w:t>课程编号</w:t>
            </w:r>
          </w:p>
        </w:tc>
        <w:tc>
          <w:tcPr>
            <w:tcW w:w="1853" w:type="dxa"/>
            <w:vAlign w:val="center"/>
          </w:tcPr>
          <w:p w14:paraId="191D4FFF">
            <w:pPr>
              <w:jc w:val="center"/>
              <w:rPr>
                <w:rFonts w:ascii="Times New Roman" w:hAnsi="Times New Roman" w:eastAsia="宋体" w:cs="Times New Roman"/>
                <w:b/>
                <w:bCs/>
                <w:kern w:val="0"/>
                <w:sz w:val="22"/>
                <w:szCs w:val="20"/>
              </w:rPr>
            </w:pPr>
            <w:r>
              <w:rPr>
                <w:rFonts w:ascii="Times New Roman" w:hAnsi="Times New Roman" w:eastAsia="宋体" w:cs="Times New Roman"/>
                <w:b/>
                <w:bCs/>
                <w:kern w:val="0"/>
                <w:sz w:val="22"/>
                <w:szCs w:val="20"/>
              </w:rPr>
              <w:t>课程名称</w:t>
            </w:r>
          </w:p>
        </w:tc>
        <w:tc>
          <w:tcPr>
            <w:tcW w:w="709" w:type="dxa"/>
            <w:vAlign w:val="center"/>
          </w:tcPr>
          <w:p w14:paraId="3BC3DF96">
            <w:pPr>
              <w:jc w:val="center"/>
              <w:rPr>
                <w:rFonts w:ascii="Times New Roman" w:hAnsi="Times New Roman" w:eastAsia="宋体" w:cs="Times New Roman"/>
                <w:b/>
                <w:bCs/>
                <w:kern w:val="0"/>
                <w:sz w:val="22"/>
                <w:szCs w:val="20"/>
              </w:rPr>
            </w:pPr>
            <w:r>
              <w:rPr>
                <w:rFonts w:hint="eastAsia" w:ascii="Times New Roman" w:hAnsi="Times New Roman" w:eastAsia="宋体" w:cs="Times New Roman"/>
                <w:b/>
                <w:bCs/>
                <w:kern w:val="0"/>
                <w:sz w:val="22"/>
                <w:szCs w:val="20"/>
              </w:rPr>
              <w:t>理论</w:t>
            </w:r>
            <w:r>
              <w:rPr>
                <w:rFonts w:ascii="Times New Roman" w:hAnsi="Times New Roman" w:eastAsia="宋体" w:cs="Times New Roman"/>
                <w:b/>
                <w:bCs/>
                <w:kern w:val="0"/>
                <w:sz w:val="22"/>
                <w:szCs w:val="20"/>
              </w:rPr>
              <w:t>学时</w:t>
            </w:r>
          </w:p>
        </w:tc>
        <w:tc>
          <w:tcPr>
            <w:tcW w:w="708" w:type="dxa"/>
            <w:vAlign w:val="center"/>
          </w:tcPr>
          <w:p w14:paraId="4B6510C2">
            <w:pPr>
              <w:jc w:val="center"/>
              <w:rPr>
                <w:rFonts w:ascii="Times New Roman" w:hAnsi="Times New Roman" w:eastAsia="宋体" w:cs="Times New Roman"/>
                <w:b/>
                <w:bCs/>
                <w:kern w:val="0"/>
                <w:sz w:val="22"/>
                <w:szCs w:val="20"/>
              </w:rPr>
            </w:pPr>
            <w:r>
              <w:rPr>
                <w:rFonts w:hint="eastAsia" w:ascii="Times New Roman" w:hAnsi="Times New Roman" w:eastAsia="宋体" w:cs="Times New Roman"/>
                <w:b/>
                <w:bCs/>
                <w:kern w:val="0"/>
                <w:sz w:val="22"/>
                <w:szCs w:val="20"/>
              </w:rPr>
              <w:t>实验学时</w:t>
            </w:r>
          </w:p>
        </w:tc>
        <w:tc>
          <w:tcPr>
            <w:tcW w:w="567" w:type="dxa"/>
            <w:vAlign w:val="center"/>
          </w:tcPr>
          <w:p w14:paraId="2259793E">
            <w:pPr>
              <w:jc w:val="center"/>
              <w:rPr>
                <w:rFonts w:ascii="Times New Roman" w:hAnsi="Times New Roman" w:eastAsia="宋体" w:cs="Times New Roman"/>
                <w:b/>
                <w:bCs/>
                <w:kern w:val="0"/>
                <w:sz w:val="22"/>
                <w:szCs w:val="20"/>
              </w:rPr>
            </w:pPr>
            <w:r>
              <w:rPr>
                <w:rFonts w:ascii="Times New Roman" w:hAnsi="Times New Roman" w:eastAsia="宋体" w:cs="Times New Roman"/>
                <w:b/>
                <w:bCs/>
                <w:kern w:val="0"/>
                <w:sz w:val="22"/>
                <w:szCs w:val="20"/>
              </w:rPr>
              <w:t>学分</w:t>
            </w:r>
          </w:p>
        </w:tc>
        <w:tc>
          <w:tcPr>
            <w:tcW w:w="709" w:type="dxa"/>
            <w:vAlign w:val="center"/>
          </w:tcPr>
          <w:p w14:paraId="705F75E2">
            <w:pPr>
              <w:jc w:val="center"/>
              <w:rPr>
                <w:rFonts w:ascii="Times New Roman" w:hAnsi="Times New Roman" w:eastAsia="宋体" w:cs="Times New Roman"/>
                <w:b/>
                <w:bCs/>
                <w:kern w:val="0"/>
                <w:sz w:val="22"/>
                <w:szCs w:val="20"/>
              </w:rPr>
            </w:pPr>
            <w:r>
              <w:rPr>
                <w:rFonts w:ascii="Times New Roman" w:hAnsi="Times New Roman" w:eastAsia="宋体" w:cs="Times New Roman"/>
                <w:b/>
                <w:bCs/>
                <w:kern w:val="0"/>
                <w:sz w:val="22"/>
                <w:szCs w:val="20"/>
              </w:rPr>
              <w:t>开课学期</w:t>
            </w:r>
          </w:p>
        </w:tc>
        <w:tc>
          <w:tcPr>
            <w:tcW w:w="1134" w:type="dxa"/>
            <w:vAlign w:val="center"/>
          </w:tcPr>
          <w:p w14:paraId="76D1EDEB">
            <w:pPr>
              <w:jc w:val="center"/>
              <w:rPr>
                <w:rFonts w:ascii="Times New Roman" w:hAnsi="Times New Roman" w:eastAsia="宋体" w:cs="Times New Roman"/>
                <w:b/>
                <w:bCs/>
                <w:kern w:val="0"/>
                <w:sz w:val="22"/>
                <w:szCs w:val="20"/>
              </w:rPr>
            </w:pPr>
            <w:r>
              <w:rPr>
                <w:rFonts w:ascii="Times New Roman" w:hAnsi="Times New Roman" w:eastAsia="宋体" w:cs="Times New Roman"/>
                <w:b/>
                <w:bCs/>
                <w:kern w:val="0"/>
                <w:sz w:val="22"/>
                <w:szCs w:val="20"/>
              </w:rPr>
              <w:t>开课</w:t>
            </w:r>
          </w:p>
          <w:p w14:paraId="4404AAE7">
            <w:pPr>
              <w:jc w:val="center"/>
              <w:rPr>
                <w:rFonts w:ascii="Times New Roman" w:hAnsi="Times New Roman" w:eastAsia="宋体" w:cs="Times New Roman"/>
                <w:b/>
                <w:bCs/>
                <w:kern w:val="0"/>
                <w:sz w:val="22"/>
                <w:szCs w:val="20"/>
              </w:rPr>
            </w:pPr>
            <w:r>
              <w:rPr>
                <w:rFonts w:ascii="Times New Roman" w:hAnsi="Times New Roman" w:eastAsia="宋体" w:cs="Times New Roman"/>
                <w:b/>
                <w:bCs/>
                <w:kern w:val="0"/>
                <w:sz w:val="22"/>
                <w:szCs w:val="20"/>
              </w:rPr>
              <w:t>单位</w:t>
            </w:r>
          </w:p>
        </w:tc>
        <w:tc>
          <w:tcPr>
            <w:tcW w:w="987" w:type="dxa"/>
            <w:vAlign w:val="center"/>
          </w:tcPr>
          <w:p w14:paraId="739566EA">
            <w:pPr>
              <w:jc w:val="center"/>
              <w:rPr>
                <w:rFonts w:ascii="Times New Roman" w:hAnsi="Times New Roman" w:eastAsia="宋体" w:cs="Times New Roman"/>
                <w:b/>
                <w:bCs/>
                <w:kern w:val="0"/>
                <w:sz w:val="22"/>
                <w:szCs w:val="20"/>
              </w:rPr>
            </w:pPr>
            <w:r>
              <w:rPr>
                <w:rFonts w:ascii="Times New Roman" w:hAnsi="Times New Roman" w:eastAsia="宋体" w:cs="Times New Roman"/>
                <w:b/>
                <w:bCs/>
                <w:kern w:val="0"/>
                <w:sz w:val="22"/>
                <w:szCs w:val="20"/>
              </w:rPr>
              <w:t>备注</w:t>
            </w:r>
          </w:p>
        </w:tc>
      </w:tr>
      <w:tr w14:paraId="146BC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88" w:type="dxa"/>
            <w:vMerge w:val="restart"/>
            <w:vAlign w:val="center"/>
          </w:tcPr>
          <w:p w14:paraId="4EBFA459">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公共</w:t>
            </w:r>
          </w:p>
          <w:p w14:paraId="3DFA56D9">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学位课</w:t>
            </w:r>
          </w:p>
          <w:p w14:paraId="5A93ECA2">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w:t>
            </w:r>
            <w:r>
              <w:rPr>
                <w:rFonts w:hint="eastAsia" w:ascii="Times New Roman" w:hAnsi="Times New Roman" w:eastAsia="宋体" w:cs="Times New Roman"/>
                <w:kern w:val="0"/>
                <w:sz w:val="22"/>
                <w:szCs w:val="20"/>
              </w:rPr>
              <w:t>5</w:t>
            </w:r>
            <w:r>
              <w:rPr>
                <w:rFonts w:ascii="Times New Roman" w:hAnsi="Times New Roman" w:eastAsia="宋体" w:cs="Times New Roman"/>
                <w:kern w:val="0"/>
                <w:sz w:val="22"/>
                <w:szCs w:val="20"/>
              </w:rPr>
              <w:t>学分）</w:t>
            </w:r>
          </w:p>
        </w:tc>
        <w:tc>
          <w:tcPr>
            <w:tcW w:w="860" w:type="dxa"/>
            <w:vMerge w:val="restart"/>
            <w:vAlign w:val="center"/>
          </w:tcPr>
          <w:p w14:paraId="2B6938D4">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外语</w:t>
            </w:r>
          </w:p>
          <w:p w14:paraId="34702E95">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（2学分）</w:t>
            </w:r>
          </w:p>
        </w:tc>
        <w:tc>
          <w:tcPr>
            <w:tcW w:w="1266" w:type="dxa"/>
            <w:vAlign w:val="center"/>
          </w:tcPr>
          <w:p w14:paraId="53726051">
            <w:pPr>
              <w:widowControl/>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40200123001</w:t>
            </w:r>
          </w:p>
        </w:tc>
        <w:tc>
          <w:tcPr>
            <w:tcW w:w="1853" w:type="dxa"/>
            <w:vAlign w:val="center"/>
          </w:tcPr>
          <w:p w14:paraId="4D476513">
            <w:pPr>
              <w:widowControl/>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学术英语读写</w:t>
            </w:r>
          </w:p>
        </w:tc>
        <w:tc>
          <w:tcPr>
            <w:tcW w:w="709" w:type="dxa"/>
            <w:vAlign w:val="center"/>
          </w:tcPr>
          <w:p w14:paraId="51AB10D0">
            <w:pPr>
              <w:widowControl/>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36</w:t>
            </w:r>
          </w:p>
        </w:tc>
        <w:tc>
          <w:tcPr>
            <w:tcW w:w="708" w:type="dxa"/>
            <w:vAlign w:val="center"/>
          </w:tcPr>
          <w:p w14:paraId="0F1A1723">
            <w:pPr>
              <w:jc w:val="center"/>
              <w:rPr>
                <w:rFonts w:ascii="Times New Roman" w:hAnsi="Times New Roman" w:eastAsia="宋体" w:cs="Times New Roman"/>
                <w:kern w:val="0"/>
                <w:sz w:val="22"/>
                <w:szCs w:val="20"/>
              </w:rPr>
            </w:pPr>
          </w:p>
        </w:tc>
        <w:tc>
          <w:tcPr>
            <w:tcW w:w="567" w:type="dxa"/>
            <w:vAlign w:val="center"/>
          </w:tcPr>
          <w:p w14:paraId="0FE6E43B">
            <w:pPr>
              <w:widowControl/>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2</w:t>
            </w:r>
          </w:p>
        </w:tc>
        <w:tc>
          <w:tcPr>
            <w:tcW w:w="709" w:type="dxa"/>
            <w:vAlign w:val="center"/>
          </w:tcPr>
          <w:p w14:paraId="2322B7F4">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1</w:t>
            </w:r>
            <w:r>
              <w:rPr>
                <w:rFonts w:hint="eastAsia" w:ascii="Times New Roman" w:hAnsi="Times New Roman" w:eastAsia="宋体" w:cs="Times New Roman"/>
                <w:kern w:val="0"/>
                <w:sz w:val="22"/>
                <w:szCs w:val="20"/>
              </w:rPr>
              <w:t>、</w:t>
            </w:r>
            <w:r>
              <w:rPr>
                <w:rFonts w:ascii="Times New Roman" w:hAnsi="Times New Roman" w:eastAsia="宋体" w:cs="Times New Roman"/>
                <w:kern w:val="0"/>
                <w:sz w:val="22"/>
                <w:szCs w:val="20"/>
              </w:rPr>
              <w:t>2</w:t>
            </w:r>
          </w:p>
        </w:tc>
        <w:tc>
          <w:tcPr>
            <w:tcW w:w="1134" w:type="dxa"/>
            <w:vAlign w:val="center"/>
          </w:tcPr>
          <w:p w14:paraId="2636AD08">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外国语</w:t>
            </w:r>
          </w:p>
          <w:p w14:paraId="3D2AC743">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学院</w:t>
            </w:r>
          </w:p>
        </w:tc>
        <w:tc>
          <w:tcPr>
            <w:tcW w:w="987" w:type="dxa"/>
            <w:vAlign w:val="center"/>
          </w:tcPr>
          <w:p w14:paraId="5BFA4F68">
            <w:pPr>
              <w:jc w:val="center"/>
              <w:rPr>
                <w:rFonts w:ascii="Times New Roman" w:hAnsi="Times New Roman" w:eastAsia="宋体" w:cs="Times New Roman"/>
                <w:kern w:val="0"/>
                <w:sz w:val="22"/>
                <w:szCs w:val="20"/>
              </w:rPr>
            </w:pPr>
          </w:p>
        </w:tc>
      </w:tr>
      <w:tr w14:paraId="226FD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88" w:type="dxa"/>
            <w:vMerge w:val="continue"/>
            <w:vAlign w:val="center"/>
          </w:tcPr>
          <w:p w14:paraId="2A52A85C">
            <w:pPr>
              <w:jc w:val="center"/>
              <w:rPr>
                <w:rFonts w:ascii="Times New Roman" w:hAnsi="Times New Roman" w:eastAsia="宋体" w:cs="Times New Roman"/>
                <w:kern w:val="0"/>
                <w:sz w:val="22"/>
                <w:szCs w:val="20"/>
              </w:rPr>
            </w:pPr>
          </w:p>
        </w:tc>
        <w:tc>
          <w:tcPr>
            <w:tcW w:w="860" w:type="dxa"/>
            <w:vMerge w:val="continue"/>
            <w:vAlign w:val="center"/>
          </w:tcPr>
          <w:p w14:paraId="49152081">
            <w:pPr>
              <w:jc w:val="center"/>
              <w:rPr>
                <w:rFonts w:ascii="Times New Roman" w:hAnsi="Times New Roman" w:eastAsia="宋体" w:cs="Times New Roman"/>
                <w:kern w:val="0"/>
                <w:sz w:val="22"/>
                <w:szCs w:val="20"/>
              </w:rPr>
            </w:pPr>
          </w:p>
        </w:tc>
        <w:tc>
          <w:tcPr>
            <w:tcW w:w="1266" w:type="dxa"/>
            <w:vAlign w:val="center"/>
          </w:tcPr>
          <w:p w14:paraId="5FAA3731">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40200123002</w:t>
            </w:r>
          </w:p>
        </w:tc>
        <w:tc>
          <w:tcPr>
            <w:tcW w:w="1853" w:type="dxa"/>
            <w:vAlign w:val="center"/>
          </w:tcPr>
          <w:p w14:paraId="3D30E247">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学术英语交流</w:t>
            </w:r>
          </w:p>
        </w:tc>
        <w:tc>
          <w:tcPr>
            <w:tcW w:w="709" w:type="dxa"/>
            <w:vAlign w:val="center"/>
          </w:tcPr>
          <w:p w14:paraId="03C59EE2">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36</w:t>
            </w:r>
          </w:p>
        </w:tc>
        <w:tc>
          <w:tcPr>
            <w:tcW w:w="708" w:type="dxa"/>
            <w:vAlign w:val="center"/>
          </w:tcPr>
          <w:p w14:paraId="38C63053">
            <w:pPr>
              <w:jc w:val="center"/>
              <w:rPr>
                <w:rFonts w:ascii="Times New Roman" w:hAnsi="Times New Roman" w:eastAsia="宋体" w:cs="Times New Roman"/>
                <w:kern w:val="0"/>
                <w:sz w:val="22"/>
                <w:szCs w:val="20"/>
              </w:rPr>
            </w:pPr>
          </w:p>
        </w:tc>
        <w:tc>
          <w:tcPr>
            <w:tcW w:w="567" w:type="dxa"/>
            <w:vAlign w:val="center"/>
          </w:tcPr>
          <w:p w14:paraId="472B2412">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2</w:t>
            </w:r>
          </w:p>
        </w:tc>
        <w:tc>
          <w:tcPr>
            <w:tcW w:w="709" w:type="dxa"/>
            <w:vAlign w:val="center"/>
          </w:tcPr>
          <w:p w14:paraId="2474593C">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1</w:t>
            </w:r>
            <w:r>
              <w:rPr>
                <w:rFonts w:hint="eastAsia" w:ascii="Times New Roman" w:hAnsi="Times New Roman" w:eastAsia="宋体" w:cs="Times New Roman"/>
                <w:kern w:val="0"/>
                <w:sz w:val="22"/>
                <w:szCs w:val="20"/>
              </w:rPr>
              <w:t>、</w:t>
            </w:r>
            <w:r>
              <w:rPr>
                <w:rFonts w:ascii="Times New Roman" w:hAnsi="Times New Roman" w:eastAsia="宋体" w:cs="Times New Roman"/>
                <w:kern w:val="0"/>
                <w:sz w:val="22"/>
                <w:szCs w:val="20"/>
              </w:rPr>
              <w:t>2</w:t>
            </w:r>
          </w:p>
        </w:tc>
        <w:tc>
          <w:tcPr>
            <w:tcW w:w="1134" w:type="dxa"/>
            <w:vAlign w:val="center"/>
          </w:tcPr>
          <w:p w14:paraId="7654F820">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外国语</w:t>
            </w:r>
          </w:p>
          <w:p w14:paraId="7FDD10C6">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学院</w:t>
            </w:r>
          </w:p>
        </w:tc>
        <w:tc>
          <w:tcPr>
            <w:tcW w:w="987" w:type="dxa"/>
            <w:vAlign w:val="center"/>
          </w:tcPr>
          <w:p w14:paraId="6CD0880E">
            <w:pPr>
              <w:jc w:val="center"/>
              <w:rPr>
                <w:rFonts w:ascii="Times New Roman" w:hAnsi="Times New Roman" w:eastAsia="宋体" w:cs="Times New Roman"/>
                <w:kern w:val="0"/>
                <w:sz w:val="22"/>
                <w:szCs w:val="20"/>
              </w:rPr>
            </w:pPr>
          </w:p>
        </w:tc>
      </w:tr>
      <w:tr w14:paraId="45C40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88" w:type="dxa"/>
            <w:vMerge w:val="continue"/>
            <w:vAlign w:val="center"/>
          </w:tcPr>
          <w:p w14:paraId="58B701D8">
            <w:pPr>
              <w:jc w:val="center"/>
              <w:rPr>
                <w:rFonts w:ascii="Times New Roman" w:hAnsi="Times New Roman" w:eastAsia="宋体" w:cs="Times New Roman"/>
                <w:kern w:val="0"/>
                <w:sz w:val="22"/>
                <w:szCs w:val="20"/>
              </w:rPr>
            </w:pPr>
          </w:p>
        </w:tc>
        <w:tc>
          <w:tcPr>
            <w:tcW w:w="860" w:type="dxa"/>
            <w:vMerge w:val="continue"/>
            <w:vAlign w:val="center"/>
          </w:tcPr>
          <w:p w14:paraId="610143AF">
            <w:pPr>
              <w:jc w:val="center"/>
              <w:rPr>
                <w:rFonts w:ascii="Times New Roman" w:hAnsi="Times New Roman" w:eastAsia="宋体" w:cs="Times New Roman"/>
                <w:kern w:val="0"/>
                <w:sz w:val="22"/>
                <w:szCs w:val="20"/>
              </w:rPr>
            </w:pPr>
          </w:p>
        </w:tc>
        <w:tc>
          <w:tcPr>
            <w:tcW w:w="1266" w:type="dxa"/>
            <w:vAlign w:val="center"/>
          </w:tcPr>
          <w:p w14:paraId="1059CA4B">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40200123003</w:t>
            </w:r>
          </w:p>
        </w:tc>
        <w:tc>
          <w:tcPr>
            <w:tcW w:w="1853" w:type="dxa"/>
            <w:vAlign w:val="center"/>
          </w:tcPr>
          <w:p w14:paraId="2FA78776">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雅思考试技巧与实践</w:t>
            </w:r>
          </w:p>
        </w:tc>
        <w:tc>
          <w:tcPr>
            <w:tcW w:w="709" w:type="dxa"/>
            <w:vAlign w:val="center"/>
          </w:tcPr>
          <w:p w14:paraId="749F70A9">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36</w:t>
            </w:r>
          </w:p>
        </w:tc>
        <w:tc>
          <w:tcPr>
            <w:tcW w:w="708" w:type="dxa"/>
            <w:vAlign w:val="center"/>
          </w:tcPr>
          <w:p w14:paraId="3AF62C70">
            <w:pPr>
              <w:jc w:val="center"/>
              <w:rPr>
                <w:rFonts w:ascii="Times New Roman" w:hAnsi="Times New Roman" w:eastAsia="宋体" w:cs="Times New Roman"/>
                <w:kern w:val="0"/>
                <w:sz w:val="22"/>
                <w:szCs w:val="20"/>
              </w:rPr>
            </w:pPr>
          </w:p>
        </w:tc>
        <w:tc>
          <w:tcPr>
            <w:tcW w:w="567" w:type="dxa"/>
            <w:vAlign w:val="center"/>
          </w:tcPr>
          <w:p w14:paraId="30EA91DD">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2</w:t>
            </w:r>
          </w:p>
        </w:tc>
        <w:tc>
          <w:tcPr>
            <w:tcW w:w="709" w:type="dxa"/>
            <w:vAlign w:val="center"/>
          </w:tcPr>
          <w:p w14:paraId="4C418E66">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1</w:t>
            </w:r>
            <w:r>
              <w:rPr>
                <w:rFonts w:hint="eastAsia" w:ascii="Times New Roman" w:hAnsi="Times New Roman" w:eastAsia="宋体" w:cs="Times New Roman"/>
                <w:kern w:val="0"/>
                <w:sz w:val="22"/>
                <w:szCs w:val="20"/>
              </w:rPr>
              <w:t>、</w:t>
            </w:r>
            <w:r>
              <w:rPr>
                <w:rFonts w:ascii="Times New Roman" w:hAnsi="Times New Roman" w:eastAsia="宋体" w:cs="Times New Roman"/>
                <w:kern w:val="0"/>
                <w:sz w:val="22"/>
                <w:szCs w:val="20"/>
              </w:rPr>
              <w:t>2</w:t>
            </w:r>
          </w:p>
        </w:tc>
        <w:tc>
          <w:tcPr>
            <w:tcW w:w="1134" w:type="dxa"/>
            <w:vAlign w:val="center"/>
          </w:tcPr>
          <w:p w14:paraId="5CB1E0F3">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外国语</w:t>
            </w:r>
          </w:p>
          <w:p w14:paraId="319DAE12">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学院</w:t>
            </w:r>
          </w:p>
        </w:tc>
        <w:tc>
          <w:tcPr>
            <w:tcW w:w="987" w:type="dxa"/>
            <w:vAlign w:val="center"/>
          </w:tcPr>
          <w:p w14:paraId="6931BF6E">
            <w:pPr>
              <w:jc w:val="center"/>
              <w:rPr>
                <w:rFonts w:ascii="Times New Roman" w:hAnsi="Times New Roman" w:eastAsia="宋体" w:cs="Times New Roman"/>
                <w:kern w:val="0"/>
                <w:sz w:val="22"/>
                <w:szCs w:val="20"/>
              </w:rPr>
            </w:pPr>
          </w:p>
        </w:tc>
      </w:tr>
      <w:tr w14:paraId="7FBCA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88" w:type="dxa"/>
            <w:vMerge w:val="continue"/>
            <w:vAlign w:val="center"/>
          </w:tcPr>
          <w:p w14:paraId="00820D66">
            <w:pPr>
              <w:jc w:val="center"/>
              <w:rPr>
                <w:rFonts w:ascii="Times New Roman" w:hAnsi="Times New Roman" w:eastAsia="宋体" w:cs="Times New Roman"/>
                <w:kern w:val="0"/>
                <w:sz w:val="22"/>
                <w:szCs w:val="20"/>
              </w:rPr>
            </w:pPr>
          </w:p>
        </w:tc>
        <w:tc>
          <w:tcPr>
            <w:tcW w:w="860" w:type="dxa"/>
            <w:vMerge w:val="continue"/>
            <w:vAlign w:val="center"/>
          </w:tcPr>
          <w:p w14:paraId="78841714">
            <w:pPr>
              <w:jc w:val="center"/>
              <w:rPr>
                <w:rFonts w:ascii="Times New Roman" w:hAnsi="Times New Roman" w:eastAsia="宋体" w:cs="Times New Roman"/>
                <w:kern w:val="0"/>
                <w:sz w:val="22"/>
                <w:szCs w:val="20"/>
              </w:rPr>
            </w:pPr>
          </w:p>
        </w:tc>
        <w:tc>
          <w:tcPr>
            <w:tcW w:w="1266" w:type="dxa"/>
            <w:vAlign w:val="center"/>
          </w:tcPr>
          <w:p w14:paraId="0871ED79">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40200123004</w:t>
            </w:r>
          </w:p>
        </w:tc>
        <w:tc>
          <w:tcPr>
            <w:tcW w:w="1853" w:type="dxa"/>
            <w:vAlign w:val="center"/>
          </w:tcPr>
          <w:p w14:paraId="7F9085D7">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托福考试技巧与实践</w:t>
            </w:r>
          </w:p>
        </w:tc>
        <w:tc>
          <w:tcPr>
            <w:tcW w:w="709" w:type="dxa"/>
            <w:vAlign w:val="center"/>
          </w:tcPr>
          <w:p w14:paraId="2C3A83BA">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36</w:t>
            </w:r>
          </w:p>
        </w:tc>
        <w:tc>
          <w:tcPr>
            <w:tcW w:w="708" w:type="dxa"/>
            <w:vAlign w:val="center"/>
          </w:tcPr>
          <w:p w14:paraId="12013F2F">
            <w:pPr>
              <w:jc w:val="center"/>
              <w:rPr>
                <w:rFonts w:ascii="Times New Roman" w:hAnsi="Times New Roman" w:eastAsia="宋体" w:cs="Times New Roman"/>
                <w:kern w:val="0"/>
                <w:sz w:val="22"/>
                <w:szCs w:val="20"/>
              </w:rPr>
            </w:pPr>
          </w:p>
        </w:tc>
        <w:tc>
          <w:tcPr>
            <w:tcW w:w="567" w:type="dxa"/>
            <w:vAlign w:val="center"/>
          </w:tcPr>
          <w:p w14:paraId="0E0FD69C">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2</w:t>
            </w:r>
          </w:p>
        </w:tc>
        <w:tc>
          <w:tcPr>
            <w:tcW w:w="709" w:type="dxa"/>
            <w:vAlign w:val="center"/>
          </w:tcPr>
          <w:p w14:paraId="436095B1">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1</w:t>
            </w:r>
            <w:r>
              <w:rPr>
                <w:rFonts w:hint="eastAsia" w:ascii="Times New Roman" w:hAnsi="Times New Roman" w:eastAsia="宋体" w:cs="Times New Roman"/>
                <w:kern w:val="0"/>
                <w:sz w:val="22"/>
                <w:szCs w:val="20"/>
              </w:rPr>
              <w:t>、</w:t>
            </w:r>
            <w:r>
              <w:rPr>
                <w:rFonts w:ascii="Times New Roman" w:hAnsi="Times New Roman" w:eastAsia="宋体" w:cs="Times New Roman"/>
                <w:kern w:val="0"/>
                <w:sz w:val="22"/>
                <w:szCs w:val="20"/>
              </w:rPr>
              <w:t>2</w:t>
            </w:r>
          </w:p>
        </w:tc>
        <w:tc>
          <w:tcPr>
            <w:tcW w:w="1134" w:type="dxa"/>
            <w:vAlign w:val="center"/>
          </w:tcPr>
          <w:p w14:paraId="0123612B">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外国语</w:t>
            </w:r>
          </w:p>
          <w:p w14:paraId="36F4384D">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学院</w:t>
            </w:r>
          </w:p>
        </w:tc>
        <w:tc>
          <w:tcPr>
            <w:tcW w:w="987" w:type="dxa"/>
            <w:vAlign w:val="center"/>
          </w:tcPr>
          <w:p w14:paraId="419D5879">
            <w:pPr>
              <w:jc w:val="center"/>
              <w:rPr>
                <w:rFonts w:ascii="Times New Roman" w:hAnsi="Times New Roman" w:eastAsia="宋体" w:cs="Times New Roman"/>
                <w:kern w:val="0"/>
                <w:sz w:val="22"/>
                <w:szCs w:val="20"/>
              </w:rPr>
            </w:pPr>
          </w:p>
        </w:tc>
      </w:tr>
      <w:tr w14:paraId="11FC0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88" w:type="dxa"/>
            <w:vMerge w:val="continue"/>
            <w:vAlign w:val="center"/>
          </w:tcPr>
          <w:p w14:paraId="02EBB594">
            <w:pPr>
              <w:jc w:val="center"/>
              <w:rPr>
                <w:rFonts w:ascii="Times New Roman" w:hAnsi="Times New Roman" w:eastAsia="宋体" w:cs="Times New Roman"/>
                <w:kern w:val="0"/>
                <w:sz w:val="22"/>
                <w:szCs w:val="20"/>
              </w:rPr>
            </w:pPr>
          </w:p>
        </w:tc>
        <w:tc>
          <w:tcPr>
            <w:tcW w:w="860" w:type="dxa"/>
            <w:vMerge w:val="continue"/>
            <w:vAlign w:val="center"/>
          </w:tcPr>
          <w:p w14:paraId="3D4B0931">
            <w:pPr>
              <w:jc w:val="center"/>
              <w:rPr>
                <w:rFonts w:ascii="Times New Roman" w:hAnsi="Times New Roman" w:eastAsia="宋体" w:cs="Times New Roman"/>
                <w:kern w:val="0"/>
                <w:sz w:val="22"/>
                <w:szCs w:val="20"/>
              </w:rPr>
            </w:pPr>
          </w:p>
        </w:tc>
        <w:tc>
          <w:tcPr>
            <w:tcW w:w="1266" w:type="dxa"/>
            <w:vAlign w:val="center"/>
          </w:tcPr>
          <w:p w14:paraId="2B590076">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40200123005</w:t>
            </w:r>
          </w:p>
        </w:tc>
        <w:tc>
          <w:tcPr>
            <w:tcW w:w="1853" w:type="dxa"/>
            <w:vAlign w:val="center"/>
          </w:tcPr>
          <w:p w14:paraId="672F41DB">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翻译技巧与实践</w:t>
            </w:r>
          </w:p>
        </w:tc>
        <w:tc>
          <w:tcPr>
            <w:tcW w:w="709" w:type="dxa"/>
            <w:vAlign w:val="center"/>
          </w:tcPr>
          <w:p w14:paraId="65FCE956">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36</w:t>
            </w:r>
          </w:p>
        </w:tc>
        <w:tc>
          <w:tcPr>
            <w:tcW w:w="708" w:type="dxa"/>
            <w:vAlign w:val="center"/>
          </w:tcPr>
          <w:p w14:paraId="10DC69BD">
            <w:pPr>
              <w:jc w:val="center"/>
              <w:rPr>
                <w:rFonts w:ascii="Times New Roman" w:hAnsi="Times New Roman" w:eastAsia="宋体" w:cs="Times New Roman"/>
                <w:kern w:val="0"/>
                <w:sz w:val="22"/>
                <w:szCs w:val="20"/>
              </w:rPr>
            </w:pPr>
          </w:p>
        </w:tc>
        <w:tc>
          <w:tcPr>
            <w:tcW w:w="567" w:type="dxa"/>
            <w:vAlign w:val="center"/>
          </w:tcPr>
          <w:p w14:paraId="09B4A2BD">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2</w:t>
            </w:r>
          </w:p>
        </w:tc>
        <w:tc>
          <w:tcPr>
            <w:tcW w:w="709" w:type="dxa"/>
            <w:vAlign w:val="center"/>
          </w:tcPr>
          <w:p w14:paraId="6735BB42">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1</w:t>
            </w:r>
            <w:r>
              <w:rPr>
                <w:rFonts w:hint="eastAsia" w:ascii="Times New Roman" w:hAnsi="Times New Roman" w:eastAsia="宋体" w:cs="Times New Roman"/>
                <w:kern w:val="0"/>
                <w:sz w:val="22"/>
                <w:szCs w:val="20"/>
              </w:rPr>
              <w:t>、</w:t>
            </w:r>
            <w:r>
              <w:rPr>
                <w:rFonts w:ascii="Times New Roman" w:hAnsi="Times New Roman" w:eastAsia="宋体" w:cs="Times New Roman"/>
                <w:kern w:val="0"/>
                <w:sz w:val="22"/>
                <w:szCs w:val="20"/>
              </w:rPr>
              <w:t>2</w:t>
            </w:r>
          </w:p>
        </w:tc>
        <w:tc>
          <w:tcPr>
            <w:tcW w:w="1134" w:type="dxa"/>
            <w:vAlign w:val="center"/>
          </w:tcPr>
          <w:p w14:paraId="0B072389">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外国语</w:t>
            </w:r>
          </w:p>
          <w:p w14:paraId="556071D4">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学院</w:t>
            </w:r>
          </w:p>
        </w:tc>
        <w:tc>
          <w:tcPr>
            <w:tcW w:w="987" w:type="dxa"/>
            <w:vAlign w:val="center"/>
          </w:tcPr>
          <w:p w14:paraId="440E5F90">
            <w:pPr>
              <w:jc w:val="center"/>
              <w:rPr>
                <w:rFonts w:ascii="Times New Roman" w:hAnsi="Times New Roman" w:eastAsia="宋体" w:cs="Times New Roman"/>
                <w:kern w:val="0"/>
                <w:sz w:val="22"/>
                <w:szCs w:val="20"/>
              </w:rPr>
            </w:pPr>
          </w:p>
        </w:tc>
      </w:tr>
      <w:tr w14:paraId="49D95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88" w:type="dxa"/>
            <w:vMerge w:val="continue"/>
            <w:vAlign w:val="center"/>
          </w:tcPr>
          <w:p w14:paraId="3330E0D8">
            <w:pPr>
              <w:jc w:val="center"/>
              <w:rPr>
                <w:rFonts w:ascii="Times New Roman" w:hAnsi="Times New Roman" w:eastAsia="宋体" w:cs="Times New Roman"/>
                <w:kern w:val="0"/>
                <w:sz w:val="22"/>
                <w:szCs w:val="20"/>
              </w:rPr>
            </w:pPr>
          </w:p>
        </w:tc>
        <w:tc>
          <w:tcPr>
            <w:tcW w:w="860" w:type="dxa"/>
            <w:vMerge w:val="continue"/>
            <w:vAlign w:val="center"/>
          </w:tcPr>
          <w:p w14:paraId="34B09F0C">
            <w:pPr>
              <w:jc w:val="center"/>
              <w:rPr>
                <w:rFonts w:ascii="Times New Roman" w:hAnsi="Times New Roman" w:eastAsia="宋体" w:cs="Times New Roman"/>
                <w:kern w:val="0"/>
                <w:sz w:val="22"/>
                <w:szCs w:val="20"/>
              </w:rPr>
            </w:pPr>
          </w:p>
        </w:tc>
        <w:tc>
          <w:tcPr>
            <w:tcW w:w="1266" w:type="dxa"/>
            <w:vAlign w:val="center"/>
          </w:tcPr>
          <w:p w14:paraId="787F69AC">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40200123006</w:t>
            </w:r>
          </w:p>
        </w:tc>
        <w:tc>
          <w:tcPr>
            <w:tcW w:w="1853" w:type="dxa"/>
            <w:vAlign w:val="center"/>
          </w:tcPr>
          <w:p w14:paraId="03F7135A">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名剧民品</w:t>
            </w:r>
          </w:p>
        </w:tc>
        <w:tc>
          <w:tcPr>
            <w:tcW w:w="709" w:type="dxa"/>
            <w:vAlign w:val="center"/>
          </w:tcPr>
          <w:p w14:paraId="1F8CFA79">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36</w:t>
            </w:r>
          </w:p>
        </w:tc>
        <w:tc>
          <w:tcPr>
            <w:tcW w:w="708" w:type="dxa"/>
            <w:vAlign w:val="center"/>
          </w:tcPr>
          <w:p w14:paraId="65709D21">
            <w:pPr>
              <w:jc w:val="center"/>
              <w:rPr>
                <w:rFonts w:ascii="Times New Roman" w:hAnsi="Times New Roman" w:eastAsia="宋体" w:cs="Times New Roman"/>
                <w:kern w:val="0"/>
                <w:sz w:val="22"/>
                <w:szCs w:val="20"/>
              </w:rPr>
            </w:pPr>
          </w:p>
        </w:tc>
        <w:tc>
          <w:tcPr>
            <w:tcW w:w="567" w:type="dxa"/>
            <w:vAlign w:val="center"/>
          </w:tcPr>
          <w:p w14:paraId="7F3D899A">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2</w:t>
            </w:r>
          </w:p>
        </w:tc>
        <w:tc>
          <w:tcPr>
            <w:tcW w:w="709" w:type="dxa"/>
            <w:vAlign w:val="center"/>
          </w:tcPr>
          <w:p w14:paraId="150FB497">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1</w:t>
            </w:r>
            <w:r>
              <w:rPr>
                <w:rFonts w:hint="eastAsia" w:ascii="Times New Roman" w:hAnsi="Times New Roman" w:eastAsia="宋体" w:cs="Times New Roman"/>
                <w:kern w:val="0"/>
                <w:sz w:val="22"/>
                <w:szCs w:val="20"/>
              </w:rPr>
              <w:t>、</w:t>
            </w:r>
            <w:r>
              <w:rPr>
                <w:rFonts w:ascii="Times New Roman" w:hAnsi="Times New Roman" w:eastAsia="宋体" w:cs="Times New Roman"/>
                <w:kern w:val="0"/>
                <w:sz w:val="22"/>
                <w:szCs w:val="20"/>
              </w:rPr>
              <w:t>2</w:t>
            </w:r>
          </w:p>
        </w:tc>
        <w:tc>
          <w:tcPr>
            <w:tcW w:w="1134" w:type="dxa"/>
            <w:vAlign w:val="center"/>
          </w:tcPr>
          <w:p w14:paraId="3B6C017B">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外国语</w:t>
            </w:r>
          </w:p>
          <w:p w14:paraId="44FDED33">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学院</w:t>
            </w:r>
          </w:p>
        </w:tc>
        <w:tc>
          <w:tcPr>
            <w:tcW w:w="987" w:type="dxa"/>
            <w:vAlign w:val="center"/>
          </w:tcPr>
          <w:p w14:paraId="4FA6E6DC">
            <w:pPr>
              <w:jc w:val="center"/>
              <w:rPr>
                <w:rFonts w:ascii="Times New Roman" w:hAnsi="Times New Roman" w:eastAsia="宋体" w:cs="Times New Roman"/>
                <w:kern w:val="0"/>
                <w:sz w:val="22"/>
                <w:szCs w:val="20"/>
              </w:rPr>
            </w:pPr>
          </w:p>
        </w:tc>
      </w:tr>
      <w:tr w14:paraId="71257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88" w:type="dxa"/>
            <w:vMerge w:val="continue"/>
            <w:vAlign w:val="center"/>
          </w:tcPr>
          <w:p w14:paraId="15A8A436">
            <w:pPr>
              <w:jc w:val="center"/>
              <w:rPr>
                <w:rFonts w:ascii="Times New Roman" w:hAnsi="Times New Roman" w:eastAsia="宋体" w:cs="Times New Roman"/>
                <w:kern w:val="0"/>
                <w:sz w:val="22"/>
                <w:szCs w:val="20"/>
              </w:rPr>
            </w:pPr>
          </w:p>
        </w:tc>
        <w:tc>
          <w:tcPr>
            <w:tcW w:w="860" w:type="dxa"/>
            <w:vMerge w:val="continue"/>
            <w:vAlign w:val="center"/>
          </w:tcPr>
          <w:p w14:paraId="5A1696C2">
            <w:pPr>
              <w:jc w:val="center"/>
              <w:rPr>
                <w:rFonts w:ascii="Times New Roman" w:hAnsi="Times New Roman" w:eastAsia="宋体" w:cs="Times New Roman"/>
                <w:kern w:val="0"/>
                <w:sz w:val="22"/>
                <w:szCs w:val="20"/>
              </w:rPr>
            </w:pPr>
          </w:p>
        </w:tc>
        <w:tc>
          <w:tcPr>
            <w:tcW w:w="1266" w:type="dxa"/>
            <w:vAlign w:val="center"/>
          </w:tcPr>
          <w:p w14:paraId="5C1A70A8">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40200123007</w:t>
            </w:r>
          </w:p>
        </w:tc>
        <w:tc>
          <w:tcPr>
            <w:tcW w:w="1853" w:type="dxa"/>
            <w:vAlign w:val="center"/>
          </w:tcPr>
          <w:p w14:paraId="6F9CBB6E">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英语公共演讲</w:t>
            </w:r>
          </w:p>
        </w:tc>
        <w:tc>
          <w:tcPr>
            <w:tcW w:w="709" w:type="dxa"/>
            <w:vAlign w:val="center"/>
          </w:tcPr>
          <w:p w14:paraId="16119673">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36</w:t>
            </w:r>
          </w:p>
        </w:tc>
        <w:tc>
          <w:tcPr>
            <w:tcW w:w="708" w:type="dxa"/>
            <w:vAlign w:val="center"/>
          </w:tcPr>
          <w:p w14:paraId="74A12ED9">
            <w:pPr>
              <w:jc w:val="center"/>
              <w:rPr>
                <w:rFonts w:ascii="Times New Roman" w:hAnsi="Times New Roman" w:eastAsia="宋体" w:cs="Times New Roman"/>
                <w:kern w:val="0"/>
                <w:sz w:val="22"/>
                <w:szCs w:val="20"/>
              </w:rPr>
            </w:pPr>
          </w:p>
        </w:tc>
        <w:tc>
          <w:tcPr>
            <w:tcW w:w="567" w:type="dxa"/>
            <w:vAlign w:val="center"/>
          </w:tcPr>
          <w:p w14:paraId="1685BA46">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2</w:t>
            </w:r>
          </w:p>
        </w:tc>
        <w:tc>
          <w:tcPr>
            <w:tcW w:w="709" w:type="dxa"/>
            <w:vAlign w:val="center"/>
          </w:tcPr>
          <w:p w14:paraId="1D5147AD">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1</w:t>
            </w:r>
            <w:r>
              <w:rPr>
                <w:rFonts w:hint="eastAsia" w:ascii="Times New Roman" w:hAnsi="Times New Roman" w:eastAsia="宋体" w:cs="Times New Roman"/>
                <w:kern w:val="0"/>
                <w:sz w:val="22"/>
                <w:szCs w:val="20"/>
              </w:rPr>
              <w:t>、</w:t>
            </w:r>
            <w:r>
              <w:rPr>
                <w:rFonts w:ascii="Times New Roman" w:hAnsi="Times New Roman" w:eastAsia="宋体" w:cs="Times New Roman"/>
                <w:kern w:val="0"/>
                <w:sz w:val="22"/>
                <w:szCs w:val="20"/>
              </w:rPr>
              <w:t>2</w:t>
            </w:r>
          </w:p>
        </w:tc>
        <w:tc>
          <w:tcPr>
            <w:tcW w:w="1134" w:type="dxa"/>
            <w:vAlign w:val="center"/>
          </w:tcPr>
          <w:p w14:paraId="6221874C">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外国语</w:t>
            </w:r>
          </w:p>
          <w:p w14:paraId="67E53ECD">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学院</w:t>
            </w:r>
          </w:p>
        </w:tc>
        <w:tc>
          <w:tcPr>
            <w:tcW w:w="987" w:type="dxa"/>
            <w:vAlign w:val="center"/>
          </w:tcPr>
          <w:p w14:paraId="54A84C04">
            <w:pPr>
              <w:jc w:val="center"/>
              <w:rPr>
                <w:rFonts w:ascii="Times New Roman" w:hAnsi="Times New Roman" w:eastAsia="宋体" w:cs="Times New Roman"/>
                <w:kern w:val="0"/>
                <w:sz w:val="22"/>
                <w:szCs w:val="20"/>
              </w:rPr>
            </w:pPr>
          </w:p>
        </w:tc>
      </w:tr>
      <w:tr w14:paraId="26B2A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88" w:type="dxa"/>
            <w:vMerge w:val="continue"/>
            <w:vAlign w:val="center"/>
          </w:tcPr>
          <w:p w14:paraId="699126AE">
            <w:pPr>
              <w:jc w:val="center"/>
              <w:rPr>
                <w:rFonts w:ascii="Times New Roman" w:hAnsi="Times New Roman" w:eastAsia="宋体" w:cs="Times New Roman"/>
                <w:kern w:val="0"/>
                <w:sz w:val="22"/>
                <w:szCs w:val="20"/>
              </w:rPr>
            </w:pPr>
          </w:p>
        </w:tc>
        <w:tc>
          <w:tcPr>
            <w:tcW w:w="860" w:type="dxa"/>
            <w:vMerge w:val="continue"/>
            <w:vAlign w:val="center"/>
          </w:tcPr>
          <w:p w14:paraId="56DE3B23">
            <w:pPr>
              <w:jc w:val="center"/>
              <w:rPr>
                <w:rFonts w:ascii="Times New Roman" w:hAnsi="Times New Roman" w:eastAsia="宋体" w:cs="Times New Roman"/>
                <w:kern w:val="0"/>
                <w:sz w:val="22"/>
                <w:szCs w:val="20"/>
              </w:rPr>
            </w:pPr>
          </w:p>
        </w:tc>
        <w:tc>
          <w:tcPr>
            <w:tcW w:w="1266" w:type="dxa"/>
            <w:vAlign w:val="center"/>
          </w:tcPr>
          <w:p w14:paraId="700CEDA8">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40200123008</w:t>
            </w:r>
          </w:p>
        </w:tc>
        <w:tc>
          <w:tcPr>
            <w:tcW w:w="1853" w:type="dxa"/>
            <w:vAlign w:val="center"/>
          </w:tcPr>
          <w:p w14:paraId="5511F06C">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研究生英语听说实践</w:t>
            </w:r>
          </w:p>
        </w:tc>
        <w:tc>
          <w:tcPr>
            <w:tcW w:w="709" w:type="dxa"/>
            <w:vAlign w:val="center"/>
          </w:tcPr>
          <w:p w14:paraId="6160B674">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36</w:t>
            </w:r>
          </w:p>
        </w:tc>
        <w:tc>
          <w:tcPr>
            <w:tcW w:w="708" w:type="dxa"/>
            <w:vAlign w:val="center"/>
          </w:tcPr>
          <w:p w14:paraId="32F91187">
            <w:pPr>
              <w:jc w:val="center"/>
              <w:rPr>
                <w:rFonts w:ascii="Times New Roman" w:hAnsi="Times New Roman" w:eastAsia="宋体" w:cs="Times New Roman"/>
                <w:kern w:val="0"/>
                <w:sz w:val="22"/>
                <w:szCs w:val="20"/>
              </w:rPr>
            </w:pPr>
          </w:p>
        </w:tc>
        <w:tc>
          <w:tcPr>
            <w:tcW w:w="567" w:type="dxa"/>
            <w:vAlign w:val="center"/>
          </w:tcPr>
          <w:p w14:paraId="3418B1AC">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2</w:t>
            </w:r>
          </w:p>
        </w:tc>
        <w:tc>
          <w:tcPr>
            <w:tcW w:w="709" w:type="dxa"/>
            <w:vAlign w:val="center"/>
          </w:tcPr>
          <w:p w14:paraId="7CA73728">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1</w:t>
            </w:r>
            <w:r>
              <w:rPr>
                <w:rFonts w:hint="eastAsia" w:ascii="Times New Roman" w:hAnsi="Times New Roman" w:eastAsia="宋体" w:cs="Times New Roman"/>
                <w:kern w:val="0"/>
                <w:sz w:val="22"/>
                <w:szCs w:val="20"/>
              </w:rPr>
              <w:t>、</w:t>
            </w:r>
            <w:r>
              <w:rPr>
                <w:rFonts w:ascii="Times New Roman" w:hAnsi="Times New Roman" w:eastAsia="宋体" w:cs="Times New Roman"/>
                <w:kern w:val="0"/>
                <w:sz w:val="22"/>
                <w:szCs w:val="20"/>
              </w:rPr>
              <w:t>2</w:t>
            </w:r>
          </w:p>
        </w:tc>
        <w:tc>
          <w:tcPr>
            <w:tcW w:w="1134" w:type="dxa"/>
            <w:vAlign w:val="center"/>
          </w:tcPr>
          <w:p w14:paraId="5EDCED54">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外国语</w:t>
            </w:r>
          </w:p>
          <w:p w14:paraId="46B7F47A">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学院</w:t>
            </w:r>
          </w:p>
        </w:tc>
        <w:tc>
          <w:tcPr>
            <w:tcW w:w="987" w:type="dxa"/>
            <w:vAlign w:val="center"/>
          </w:tcPr>
          <w:p w14:paraId="568DF8BE">
            <w:pPr>
              <w:jc w:val="center"/>
              <w:rPr>
                <w:rFonts w:ascii="Times New Roman" w:hAnsi="Times New Roman" w:eastAsia="宋体" w:cs="Times New Roman"/>
                <w:kern w:val="0"/>
                <w:sz w:val="22"/>
                <w:szCs w:val="20"/>
              </w:rPr>
            </w:pPr>
          </w:p>
        </w:tc>
      </w:tr>
      <w:tr w14:paraId="568D7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88" w:type="dxa"/>
            <w:vMerge w:val="continue"/>
            <w:vAlign w:val="center"/>
          </w:tcPr>
          <w:p w14:paraId="5297395E">
            <w:pPr>
              <w:jc w:val="center"/>
              <w:rPr>
                <w:rFonts w:ascii="Times New Roman" w:hAnsi="Times New Roman" w:eastAsia="宋体" w:cs="Times New Roman"/>
                <w:kern w:val="0"/>
                <w:sz w:val="22"/>
                <w:szCs w:val="20"/>
              </w:rPr>
            </w:pPr>
          </w:p>
        </w:tc>
        <w:tc>
          <w:tcPr>
            <w:tcW w:w="860" w:type="dxa"/>
            <w:vMerge w:val="continue"/>
            <w:vAlign w:val="center"/>
          </w:tcPr>
          <w:p w14:paraId="313DBB67">
            <w:pPr>
              <w:jc w:val="center"/>
              <w:rPr>
                <w:rFonts w:ascii="Times New Roman" w:hAnsi="Times New Roman" w:eastAsia="宋体" w:cs="Times New Roman"/>
                <w:kern w:val="0"/>
                <w:sz w:val="22"/>
                <w:szCs w:val="20"/>
              </w:rPr>
            </w:pPr>
          </w:p>
        </w:tc>
        <w:tc>
          <w:tcPr>
            <w:tcW w:w="1266" w:type="dxa"/>
            <w:vAlign w:val="center"/>
          </w:tcPr>
          <w:p w14:paraId="3C851C44">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40200123009</w:t>
            </w:r>
          </w:p>
        </w:tc>
        <w:tc>
          <w:tcPr>
            <w:tcW w:w="1853" w:type="dxa"/>
            <w:vAlign w:val="center"/>
          </w:tcPr>
          <w:p w14:paraId="55F9ED4E">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跨文化交际</w:t>
            </w:r>
          </w:p>
        </w:tc>
        <w:tc>
          <w:tcPr>
            <w:tcW w:w="709" w:type="dxa"/>
            <w:vAlign w:val="center"/>
          </w:tcPr>
          <w:p w14:paraId="30C989AE">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36</w:t>
            </w:r>
          </w:p>
        </w:tc>
        <w:tc>
          <w:tcPr>
            <w:tcW w:w="708" w:type="dxa"/>
            <w:vAlign w:val="center"/>
          </w:tcPr>
          <w:p w14:paraId="0FF12320">
            <w:pPr>
              <w:jc w:val="center"/>
              <w:rPr>
                <w:rFonts w:ascii="Times New Roman" w:hAnsi="Times New Roman" w:eastAsia="宋体" w:cs="Times New Roman"/>
                <w:kern w:val="0"/>
                <w:sz w:val="22"/>
                <w:szCs w:val="20"/>
              </w:rPr>
            </w:pPr>
          </w:p>
        </w:tc>
        <w:tc>
          <w:tcPr>
            <w:tcW w:w="567" w:type="dxa"/>
            <w:vAlign w:val="center"/>
          </w:tcPr>
          <w:p w14:paraId="3C3F952A">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2</w:t>
            </w:r>
          </w:p>
        </w:tc>
        <w:tc>
          <w:tcPr>
            <w:tcW w:w="709" w:type="dxa"/>
            <w:vAlign w:val="center"/>
          </w:tcPr>
          <w:p w14:paraId="6B597BDC">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1</w:t>
            </w:r>
            <w:r>
              <w:rPr>
                <w:rFonts w:hint="eastAsia" w:ascii="Times New Roman" w:hAnsi="Times New Roman" w:eastAsia="宋体" w:cs="Times New Roman"/>
                <w:kern w:val="0"/>
                <w:sz w:val="22"/>
                <w:szCs w:val="20"/>
              </w:rPr>
              <w:t>、</w:t>
            </w:r>
            <w:r>
              <w:rPr>
                <w:rFonts w:ascii="Times New Roman" w:hAnsi="Times New Roman" w:eastAsia="宋体" w:cs="Times New Roman"/>
                <w:kern w:val="0"/>
                <w:sz w:val="22"/>
                <w:szCs w:val="20"/>
              </w:rPr>
              <w:t>2</w:t>
            </w:r>
          </w:p>
        </w:tc>
        <w:tc>
          <w:tcPr>
            <w:tcW w:w="1134" w:type="dxa"/>
            <w:vAlign w:val="center"/>
          </w:tcPr>
          <w:p w14:paraId="68FC9989">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外国语</w:t>
            </w:r>
          </w:p>
          <w:p w14:paraId="75127C5B">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学院</w:t>
            </w:r>
          </w:p>
        </w:tc>
        <w:tc>
          <w:tcPr>
            <w:tcW w:w="987" w:type="dxa"/>
            <w:vAlign w:val="center"/>
          </w:tcPr>
          <w:p w14:paraId="0CBF5E84">
            <w:pPr>
              <w:jc w:val="center"/>
              <w:rPr>
                <w:rFonts w:ascii="Times New Roman" w:hAnsi="Times New Roman" w:eastAsia="宋体" w:cs="Times New Roman"/>
                <w:kern w:val="0"/>
                <w:sz w:val="22"/>
                <w:szCs w:val="20"/>
              </w:rPr>
            </w:pPr>
          </w:p>
        </w:tc>
      </w:tr>
      <w:tr w14:paraId="0A2D9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88" w:type="dxa"/>
            <w:vMerge w:val="continue"/>
            <w:vAlign w:val="center"/>
          </w:tcPr>
          <w:p w14:paraId="5FE488AD">
            <w:pPr>
              <w:jc w:val="center"/>
              <w:rPr>
                <w:rFonts w:ascii="Times New Roman" w:hAnsi="Times New Roman" w:eastAsia="宋体" w:cs="Times New Roman"/>
                <w:kern w:val="0"/>
                <w:sz w:val="22"/>
                <w:szCs w:val="20"/>
              </w:rPr>
            </w:pPr>
          </w:p>
        </w:tc>
        <w:tc>
          <w:tcPr>
            <w:tcW w:w="860" w:type="dxa"/>
            <w:vMerge w:val="continue"/>
            <w:vAlign w:val="center"/>
          </w:tcPr>
          <w:p w14:paraId="0E2B7A5C">
            <w:pPr>
              <w:jc w:val="center"/>
              <w:rPr>
                <w:rFonts w:ascii="Times New Roman" w:hAnsi="Times New Roman" w:eastAsia="宋体" w:cs="Times New Roman"/>
                <w:kern w:val="0"/>
                <w:sz w:val="22"/>
                <w:szCs w:val="20"/>
              </w:rPr>
            </w:pPr>
          </w:p>
        </w:tc>
        <w:tc>
          <w:tcPr>
            <w:tcW w:w="1266" w:type="dxa"/>
            <w:vAlign w:val="center"/>
          </w:tcPr>
          <w:p w14:paraId="711D6DE1">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40200123010</w:t>
            </w:r>
          </w:p>
        </w:tc>
        <w:tc>
          <w:tcPr>
            <w:tcW w:w="1853" w:type="dxa"/>
            <w:vAlign w:val="center"/>
          </w:tcPr>
          <w:p w14:paraId="561A4149">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科技英语实训</w:t>
            </w:r>
          </w:p>
        </w:tc>
        <w:tc>
          <w:tcPr>
            <w:tcW w:w="709" w:type="dxa"/>
            <w:vAlign w:val="center"/>
          </w:tcPr>
          <w:p w14:paraId="10EED51B">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36</w:t>
            </w:r>
          </w:p>
        </w:tc>
        <w:tc>
          <w:tcPr>
            <w:tcW w:w="708" w:type="dxa"/>
            <w:vAlign w:val="center"/>
          </w:tcPr>
          <w:p w14:paraId="0040213F">
            <w:pPr>
              <w:jc w:val="center"/>
              <w:rPr>
                <w:rFonts w:ascii="Times New Roman" w:hAnsi="Times New Roman" w:eastAsia="宋体" w:cs="Times New Roman"/>
                <w:kern w:val="0"/>
                <w:sz w:val="22"/>
                <w:szCs w:val="20"/>
              </w:rPr>
            </w:pPr>
          </w:p>
        </w:tc>
        <w:tc>
          <w:tcPr>
            <w:tcW w:w="567" w:type="dxa"/>
            <w:vAlign w:val="center"/>
          </w:tcPr>
          <w:p w14:paraId="4F29516C">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2</w:t>
            </w:r>
          </w:p>
        </w:tc>
        <w:tc>
          <w:tcPr>
            <w:tcW w:w="709" w:type="dxa"/>
            <w:vAlign w:val="center"/>
          </w:tcPr>
          <w:p w14:paraId="58A068A7">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1</w:t>
            </w:r>
            <w:r>
              <w:rPr>
                <w:rFonts w:hint="eastAsia" w:ascii="Times New Roman" w:hAnsi="Times New Roman" w:eastAsia="宋体" w:cs="Times New Roman"/>
                <w:kern w:val="0"/>
                <w:sz w:val="22"/>
                <w:szCs w:val="20"/>
              </w:rPr>
              <w:t>、</w:t>
            </w:r>
            <w:r>
              <w:rPr>
                <w:rFonts w:ascii="Times New Roman" w:hAnsi="Times New Roman" w:eastAsia="宋体" w:cs="Times New Roman"/>
                <w:kern w:val="0"/>
                <w:sz w:val="22"/>
                <w:szCs w:val="20"/>
              </w:rPr>
              <w:t>2</w:t>
            </w:r>
          </w:p>
        </w:tc>
        <w:tc>
          <w:tcPr>
            <w:tcW w:w="1134" w:type="dxa"/>
            <w:vAlign w:val="center"/>
          </w:tcPr>
          <w:p w14:paraId="713456C2">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外国语</w:t>
            </w:r>
          </w:p>
          <w:p w14:paraId="6388E9FF">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学院</w:t>
            </w:r>
          </w:p>
        </w:tc>
        <w:tc>
          <w:tcPr>
            <w:tcW w:w="987" w:type="dxa"/>
            <w:vAlign w:val="center"/>
          </w:tcPr>
          <w:p w14:paraId="10FD0F9D">
            <w:pPr>
              <w:jc w:val="center"/>
              <w:rPr>
                <w:rFonts w:ascii="Times New Roman" w:hAnsi="Times New Roman" w:eastAsia="宋体" w:cs="Times New Roman"/>
                <w:kern w:val="0"/>
                <w:sz w:val="22"/>
                <w:szCs w:val="20"/>
              </w:rPr>
            </w:pPr>
          </w:p>
        </w:tc>
      </w:tr>
      <w:tr w14:paraId="5D09D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88" w:type="dxa"/>
            <w:vMerge w:val="continue"/>
            <w:vAlign w:val="center"/>
          </w:tcPr>
          <w:p w14:paraId="1D57AAED">
            <w:pPr>
              <w:jc w:val="center"/>
              <w:rPr>
                <w:rFonts w:ascii="Times New Roman" w:hAnsi="Times New Roman" w:eastAsia="宋体" w:cs="Times New Roman"/>
                <w:kern w:val="0"/>
                <w:sz w:val="22"/>
                <w:szCs w:val="20"/>
              </w:rPr>
            </w:pPr>
          </w:p>
        </w:tc>
        <w:tc>
          <w:tcPr>
            <w:tcW w:w="860" w:type="dxa"/>
            <w:vMerge w:val="continue"/>
            <w:vAlign w:val="center"/>
          </w:tcPr>
          <w:p w14:paraId="19E3F24C">
            <w:pPr>
              <w:jc w:val="center"/>
              <w:rPr>
                <w:rFonts w:ascii="Times New Roman" w:hAnsi="Times New Roman" w:eastAsia="宋体" w:cs="Times New Roman"/>
                <w:kern w:val="0"/>
                <w:sz w:val="22"/>
                <w:szCs w:val="20"/>
              </w:rPr>
            </w:pPr>
          </w:p>
        </w:tc>
        <w:tc>
          <w:tcPr>
            <w:tcW w:w="1266" w:type="dxa"/>
            <w:vAlign w:val="center"/>
          </w:tcPr>
          <w:p w14:paraId="21F81D7E">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40200123011</w:t>
            </w:r>
          </w:p>
        </w:tc>
        <w:tc>
          <w:tcPr>
            <w:tcW w:w="1853" w:type="dxa"/>
            <w:vAlign w:val="center"/>
          </w:tcPr>
          <w:p w14:paraId="4F6480F4">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英语论语导读</w:t>
            </w:r>
          </w:p>
        </w:tc>
        <w:tc>
          <w:tcPr>
            <w:tcW w:w="709" w:type="dxa"/>
            <w:vAlign w:val="center"/>
          </w:tcPr>
          <w:p w14:paraId="3F7358D4">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36</w:t>
            </w:r>
          </w:p>
        </w:tc>
        <w:tc>
          <w:tcPr>
            <w:tcW w:w="708" w:type="dxa"/>
            <w:vAlign w:val="center"/>
          </w:tcPr>
          <w:p w14:paraId="594A6A39">
            <w:pPr>
              <w:jc w:val="center"/>
              <w:rPr>
                <w:rFonts w:ascii="Times New Roman" w:hAnsi="Times New Roman" w:eastAsia="宋体" w:cs="Times New Roman"/>
                <w:kern w:val="0"/>
                <w:sz w:val="22"/>
                <w:szCs w:val="20"/>
              </w:rPr>
            </w:pPr>
          </w:p>
        </w:tc>
        <w:tc>
          <w:tcPr>
            <w:tcW w:w="567" w:type="dxa"/>
            <w:vAlign w:val="center"/>
          </w:tcPr>
          <w:p w14:paraId="6FD930D5">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2</w:t>
            </w:r>
          </w:p>
        </w:tc>
        <w:tc>
          <w:tcPr>
            <w:tcW w:w="709" w:type="dxa"/>
            <w:vAlign w:val="center"/>
          </w:tcPr>
          <w:p w14:paraId="32E8018E">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1</w:t>
            </w:r>
            <w:r>
              <w:rPr>
                <w:rFonts w:hint="eastAsia" w:ascii="Times New Roman" w:hAnsi="Times New Roman" w:eastAsia="宋体" w:cs="Times New Roman"/>
                <w:kern w:val="0"/>
                <w:sz w:val="22"/>
                <w:szCs w:val="20"/>
              </w:rPr>
              <w:t>、</w:t>
            </w:r>
            <w:r>
              <w:rPr>
                <w:rFonts w:ascii="Times New Roman" w:hAnsi="Times New Roman" w:eastAsia="宋体" w:cs="Times New Roman"/>
                <w:kern w:val="0"/>
                <w:sz w:val="22"/>
                <w:szCs w:val="20"/>
              </w:rPr>
              <w:t>2</w:t>
            </w:r>
          </w:p>
        </w:tc>
        <w:tc>
          <w:tcPr>
            <w:tcW w:w="1134" w:type="dxa"/>
            <w:vAlign w:val="center"/>
          </w:tcPr>
          <w:p w14:paraId="0EA68D13">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外国语</w:t>
            </w:r>
          </w:p>
          <w:p w14:paraId="53EEAB75">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学院</w:t>
            </w:r>
          </w:p>
        </w:tc>
        <w:tc>
          <w:tcPr>
            <w:tcW w:w="987" w:type="dxa"/>
            <w:vAlign w:val="center"/>
          </w:tcPr>
          <w:p w14:paraId="2F4D026C">
            <w:pPr>
              <w:jc w:val="center"/>
              <w:rPr>
                <w:rFonts w:ascii="Times New Roman" w:hAnsi="Times New Roman" w:eastAsia="宋体" w:cs="Times New Roman"/>
                <w:kern w:val="0"/>
                <w:sz w:val="22"/>
                <w:szCs w:val="20"/>
              </w:rPr>
            </w:pPr>
          </w:p>
        </w:tc>
      </w:tr>
      <w:tr w14:paraId="064B8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88" w:type="dxa"/>
            <w:vMerge w:val="continue"/>
            <w:vAlign w:val="center"/>
          </w:tcPr>
          <w:p w14:paraId="297F793C">
            <w:pPr>
              <w:jc w:val="center"/>
              <w:rPr>
                <w:rFonts w:ascii="Times New Roman" w:hAnsi="Times New Roman" w:eastAsia="宋体" w:cs="Times New Roman"/>
                <w:kern w:val="0"/>
                <w:sz w:val="22"/>
                <w:szCs w:val="20"/>
              </w:rPr>
            </w:pPr>
          </w:p>
        </w:tc>
        <w:tc>
          <w:tcPr>
            <w:tcW w:w="860" w:type="dxa"/>
            <w:vMerge w:val="continue"/>
            <w:vAlign w:val="center"/>
          </w:tcPr>
          <w:p w14:paraId="45C8B2BD">
            <w:pPr>
              <w:jc w:val="center"/>
              <w:rPr>
                <w:rFonts w:ascii="Times New Roman" w:hAnsi="Times New Roman" w:eastAsia="宋体" w:cs="Times New Roman"/>
                <w:kern w:val="0"/>
                <w:sz w:val="22"/>
                <w:szCs w:val="20"/>
              </w:rPr>
            </w:pPr>
          </w:p>
        </w:tc>
        <w:tc>
          <w:tcPr>
            <w:tcW w:w="1266" w:type="dxa"/>
            <w:vAlign w:val="center"/>
          </w:tcPr>
          <w:p w14:paraId="0EEEB6D9">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40200123012</w:t>
            </w:r>
          </w:p>
        </w:tc>
        <w:tc>
          <w:tcPr>
            <w:tcW w:w="1853" w:type="dxa"/>
            <w:vAlign w:val="center"/>
          </w:tcPr>
          <w:p w14:paraId="2B816554">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学术阅读策略</w:t>
            </w:r>
          </w:p>
        </w:tc>
        <w:tc>
          <w:tcPr>
            <w:tcW w:w="709" w:type="dxa"/>
            <w:vAlign w:val="center"/>
          </w:tcPr>
          <w:p w14:paraId="32C872B3">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36</w:t>
            </w:r>
          </w:p>
        </w:tc>
        <w:tc>
          <w:tcPr>
            <w:tcW w:w="708" w:type="dxa"/>
            <w:vAlign w:val="center"/>
          </w:tcPr>
          <w:p w14:paraId="18DFEDA7">
            <w:pPr>
              <w:jc w:val="center"/>
              <w:rPr>
                <w:rFonts w:ascii="Times New Roman" w:hAnsi="Times New Roman" w:eastAsia="宋体" w:cs="Times New Roman"/>
                <w:kern w:val="0"/>
                <w:sz w:val="22"/>
                <w:szCs w:val="20"/>
              </w:rPr>
            </w:pPr>
          </w:p>
        </w:tc>
        <w:tc>
          <w:tcPr>
            <w:tcW w:w="567" w:type="dxa"/>
            <w:vAlign w:val="center"/>
          </w:tcPr>
          <w:p w14:paraId="09C5891E">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2</w:t>
            </w:r>
          </w:p>
        </w:tc>
        <w:tc>
          <w:tcPr>
            <w:tcW w:w="709" w:type="dxa"/>
            <w:vAlign w:val="center"/>
          </w:tcPr>
          <w:p w14:paraId="55946978">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1</w:t>
            </w:r>
            <w:r>
              <w:rPr>
                <w:rFonts w:hint="eastAsia" w:ascii="Times New Roman" w:hAnsi="Times New Roman" w:eastAsia="宋体" w:cs="Times New Roman"/>
                <w:kern w:val="0"/>
                <w:sz w:val="22"/>
                <w:szCs w:val="20"/>
              </w:rPr>
              <w:t>、</w:t>
            </w:r>
            <w:r>
              <w:rPr>
                <w:rFonts w:ascii="Times New Roman" w:hAnsi="Times New Roman" w:eastAsia="宋体" w:cs="Times New Roman"/>
                <w:kern w:val="0"/>
                <w:sz w:val="22"/>
                <w:szCs w:val="20"/>
              </w:rPr>
              <w:t>2</w:t>
            </w:r>
          </w:p>
        </w:tc>
        <w:tc>
          <w:tcPr>
            <w:tcW w:w="1134" w:type="dxa"/>
            <w:vAlign w:val="center"/>
          </w:tcPr>
          <w:p w14:paraId="7038F3DD">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外国语</w:t>
            </w:r>
          </w:p>
          <w:p w14:paraId="3F08B263">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学院</w:t>
            </w:r>
          </w:p>
        </w:tc>
        <w:tc>
          <w:tcPr>
            <w:tcW w:w="987" w:type="dxa"/>
            <w:vAlign w:val="center"/>
          </w:tcPr>
          <w:p w14:paraId="28AC79D4">
            <w:pPr>
              <w:jc w:val="center"/>
              <w:rPr>
                <w:rFonts w:ascii="Times New Roman" w:hAnsi="Times New Roman" w:eastAsia="宋体" w:cs="Times New Roman"/>
                <w:kern w:val="0"/>
                <w:sz w:val="22"/>
                <w:szCs w:val="20"/>
              </w:rPr>
            </w:pPr>
          </w:p>
        </w:tc>
      </w:tr>
      <w:tr w14:paraId="6EF86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88" w:type="dxa"/>
            <w:vMerge w:val="continue"/>
            <w:vAlign w:val="center"/>
          </w:tcPr>
          <w:p w14:paraId="4296C34B">
            <w:pPr>
              <w:jc w:val="center"/>
              <w:rPr>
                <w:rFonts w:ascii="Times New Roman" w:hAnsi="Times New Roman" w:eastAsia="宋体" w:cs="Times New Roman"/>
                <w:kern w:val="0"/>
                <w:sz w:val="22"/>
                <w:szCs w:val="20"/>
              </w:rPr>
            </w:pPr>
          </w:p>
        </w:tc>
        <w:tc>
          <w:tcPr>
            <w:tcW w:w="860" w:type="dxa"/>
            <w:vMerge w:val="continue"/>
            <w:vAlign w:val="center"/>
          </w:tcPr>
          <w:p w14:paraId="3622F668">
            <w:pPr>
              <w:jc w:val="center"/>
              <w:rPr>
                <w:rFonts w:ascii="Times New Roman" w:hAnsi="Times New Roman" w:eastAsia="宋体" w:cs="Times New Roman"/>
                <w:kern w:val="0"/>
                <w:sz w:val="22"/>
                <w:szCs w:val="20"/>
              </w:rPr>
            </w:pPr>
          </w:p>
        </w:tc>
        <w:tc>
          <w:tcPr>
            <w:tcW w:w="1266" w:type="dxa"/>
            <w:vAlign w:val="center"/>
          </w:tcPr>
          <w:p w14:paraId="19EC32C3">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40200123013</w:t>
            </w:r>
          </w:p>
        </w:tc>
        <w:tc>
          <w:tcPr>
            <w:tcW w:w="1853" w:type="dxa"/>
            <w:vAlign w:val="center"/>
          </w:tcPr>
          <w:p w14:paraId="60390554">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学术英语交流与表达</w:t>
            </w:r>
          </w:p>
        </w:tc>
        <w:tc>
          <w:tcPr>
            <w:tcW w:w="709" w:type="dxa"/>
            <w:vAlign w:val="center"/>
          </w:tcPr>
          <w:p w14:paraId="2D7B6246">
            <w:pPr>
              <w:widowControl/>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36</w:t>
            </w:r>
          </w:p>
        </w:tc>
        <w:tc>
          <w:tcPr>
            <w:tcW w:w="708" w:type="dxa"/>
            <w:vAlign w:val="center"/>
          </w:tcPr>
          <w:p w14:paraId="56FFD711">
            <w:pPr>
              <w:jc w:val="center"/>
              <w:rPr>
                <w:rFonts w:ascii="Times New Roman" w:hAnsi="Times New Roman" w:eastAsia="宋体" w:cs="Times New Roman"/>
                <w:kern w:val="0"/>
                <w:sz w:val="22"/>
                <w:szCs w:val="20"/>
              </w:rPr>
            </w:pPr>
          </w:p>
        </w:tc>
        <w:tc>
          <w:tcPr>
            <w:tcW w:w="567" w:type="dxa"/>
            <w:vAlign w:val="center"/>
          </w:tcPr>
          <w:p w14:paraId="2FEA5421">
            <w:pPr>
              <w:widowControl/>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2</w:t>
            </w:r>
          </w:p>
        </w:tc>
        <w:tc>
          <w:tcPr>
            <w:tcW w:w="709" w:type="dxa"/>
            <w:vAlign w:val="center"/>
          </w:tcPr>
          <w:p w14:paraId="33618C81">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1</w:t>
            </w:r>
            <w:r>
              <w:rPr>
                <w:rFonts w:hint="eastAsia" w:ascii="Times New Roman" w:hAnsi="Times New Roman" w:eastAsia="宋体" w:cs="Times New Roman"/>
                <w:kern w:val="0"/>
                <w:sz w:val="22"/>
                <w:szCs w:val="20"/>
              </w:rPr>
              <w:t>、</w:t>
            </w:r>
            <w:r>
              <w:rPr>
                <w:rFonts w:ascii="Times New Roman" w:hAnsi="Times New Roman" w:eastAsia="宋体" w:cs="Times New Roman"/>
                <w:kern w:val="0"/>
                <w:sz w:val="22"/>
                <w:szCs w:val="20"/>
              </w:rPr>
              <w:t>2</w:t>
            </w:r>
          </w:p>
        </w:tc>
        <w:tc>
          <w:tcPr>
            <w:tcW w:w="1134" w:type="dxa"/>
            <w:vAlign w:val="center"/>
          </w:tcPr>
          <w:p w14:paraId="3F2D51F7">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外国语</w:t>
            </w:r>
          </w:p>
          <w:p w14:paraId="33242BAB">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学院</w:t>
            </w:r>
          </w:p>
        </w:tc>
        <w:tc>
          <w:tcPr>
            <w:tcW w:w="987" w:type="dxa"/>
            <w:vAlign w:val="center"/>
          </w:tcPr>
          <w:p w14:paraId="63E57B88">
            <w:pPr>
              <w:jc w:val="center"/>
              <w:rPr>
                <w:rFonts w:ascii="Times New Roman" w:hAnsi="Times New Roman" w:eastAsia="宋体" w:cs="Times New Roman"/>
                <w:kern w:val="0"/>
                <w:sz w:val="22"/>
                <w:szCs w:val="20"/>
              </w:rPr>
            </w:pPr>
          </w:p>
        </w:tc>
      </w:tr>
      <w:tr w14:paraId="5869E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88" w:type="dxa"/>
            <w:vMerge w:val="continue"/>
            <w:vAlign w:val="center"/>
          </w:tcPr>
          <w:p w14:paraId="36C25E79">
            <w:pPr>
              <w:jc w:val="center"/>
              <w:rPr>
                <w:rFonts w:ascii="Times New Roman" w:hAnsi="Times New Roman" w:eastAsia="宋体" w:cs="Times New Roman"/>
                <w:kern w:val="0"/>
                <w:sz w:val="22"/>
                <w:szCs w:val="20"/>
              </w:rPr>
            </w:pPr>
          </w:p>
        </w:tc>
        <w:tc>
          <w:tcPr>
            <w:tcW w:w="860" w:type="dxa"/>
            <w:vMerge w:val="continue"/>
            <w:vAlign w:val="center"/>
          </w:tcPr>
          <w:p w14:paraId="5BBE47B2">
            <w:pPr>
              <w:jc w:val="center"/>
              <w:rPr>
                <w:rFonts w:ascii="Times New Roman" w:hAnsi="Times New Roman" w:eastAsia="宋体" w:cs="Times New Roman"/>
                <w:kern w:val="0"/>
                <w:sz w:val="22"/>
                <w:szCs w:val="20"/>
              </w:rPr>
            </w:pPr>
          </w:p>
        </w:tc>
        <w:tc>
          <w:tcPr>
            <w:tcW w:w="1266" w:type="dxa"/>
          </w:tcPr>
          <w:p w14:paraId="49A1284B">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60200123001</w:t>
            </w:r>
          </w:p>
        </w:tc>
        <w:tc>
          <w:tcPr>
            <w:tcW w:w="1853" w:type="dxa"/>
            <w:vAlign w:val="center"/>
          </w:tcPr>
          <w:p w14:paraId="0EC8DB45">
            <w:pPr>
              <w:jc w:val="center"/>
              <w:rPr>
                <w:rFonts w:hint="eastAsia" w:ascii="Times New Roman" w:hAnsi="Times New Roman" w:eastAsia="宋体" w:cs="Times New Roman"/>
                <w:kern w:val="0"/>
                <w:sz w:val="22"/>
                <w:szCs w:val="20"/>
                <w:lang w:eastAsia="zh-CN"/>
              </w:rPr>
            </w:pPr>
            <w:r>
              <w:rPr>
                <w:rFonts w:ascii="Times New Roman" w:hAnsi="Times New Roman" w:eastAsia="宋体" w:cs="Times New Roman"/>
                <w:kern w:val="0"/>
                <w:sz w:val="22"/>
                <w:szCs w:val="20"/>
              </w:rPr>
              <w:t>科技英语阅读与写作</w:t>
            </w:r>
            <w:r>
              <w:rPr>
                <w:rFonts w:hint="eastAsia" w:ascii="Times New Roman" w:hAnsi="Times New Roman" w:eastAsia="宋体" w:cs="Times New Roman"/>
                <w:kern w:val="0"/>
                <w:sz w:val="22"/>
                <w:szCs w:val="20"/>
                <w:lang w:eastAsia="zh-CN"/>
              </w:rPr>
              <w:t>（</w:t>
            </w:r>
            <w:r>
              <w:rPr>
                <w:rFonts w:hint="eastAsia" w:ascii="Times New Roman" w:hAnsi="Times New Roman" w:eastAsia="宋体" w:cs="Times New Roman"/>
                <w:kern w:val="0"/>
                <w:sz w:val="22"/>
                <w:szCs w:val="20"/>
                <w:lang w:val="en-US" w:eastAsia="zh-CN"/>
              </w:rPr>
              <w:t>高阶</w:t>
            </w:r>
            <w:r>
              <w:rPr>
                <w:rFonts w:hint="eastAsia" w:ascii="Times New Roman" w:hAnsi="Times New Roman" w:eastAsia="宋体" w:cs="Times New Roman"/>
                <w:kern w:val="0"/>
                <w:sz w:val="22"/>
                <w:szCs w:val="20"/>
                <w:lang w:eastAsia="zh-CN"/>
              </w:rPr>
              <w:t>）</w:t>
            </w:r>
          </w:p>
        </w:tc>
        <w:tc>
          <w:tcPr>
            <w:tcW w:w="709" w:type="dxa"/>
            <w:vAlign w:val="center"/>
          </w:tcPr>
          <w:p w14:paraId="2A4A623A">
            <w:pPr>
              <w:widowControl/>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36</w:t>
            </w:r>
          </w:p>
        </w:tc>
        <w:tc>
          <w:tcPr>
            <w:tcW w:w="708" w:type="dxa"/>
            <w:vAlign w:val="center"/>
          </w:tcPr>
          <w:p w14:paraId="05B28BC7">
            <w:pPr>
              <w:jc w:val="center"/>
              <w:rPr>
                <w:rFonts w:ascii="Times New Roman" w:hAnsi="Times New Roman" w:eastAsia="宋体" w:cs="Times New Roman"/>
                <w:kern w:val="0"/>
                <w:sz w:val="22"/>
                <w:szCs w:val="20"/>
              </w:rPr>
            </w:pPr>
          </w:p>
        </w:tc>
        <w:tc>
          <w:tcPr>
            <w:tcW w:w="567" w:type="dxa"/>
            <w:vAlign w:val="center"/>
          </w:tcPr>
          <w:p w14:paraId="21C6BB4E">
            <w:pPr>
              <w:widowControl/>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2</w:t>
            </w:r>
          </w:p>
        </w:tc>
        <w:tc>
          <w:tcPr>
            <w:tcW w:w="709" w:type="dxa"/>
            <w:vAlign w:val="center"/>
          </w:tcPr>
          <w:p w14:paraId="7DEDBB18">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1、2</w:t>
            </w:r>
          </w:p>
        </w:tc>
        <w:tc>
          <w:tcPr>
            <w:tcW w:w="1134" w:type="dxa"/>
          </w:tcPr>
          <w:p w14:paraId="3E901E32">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外国语</w:t>
            </w:r>
          </w:p>
          <w:p w14:paraId="785C23C7">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学院</w:t>
            </w:r>
          </w:p>
        </w:tc>
        <w:tc>
          <w:tcPr>
            <w:tcW w:w="987" w:type="dxa"/>
            <w:vAlign w:val="center"/>
          </w:tcPr>
          <w:p w14:paraId="1F120C9D">
            <w:pPr>
              <w:jc w:val="center"/>
              <w:rPr>
                <w:rFonts w:ascii="Times New Roman" w:hAnsi="Times New Roman" w:eastAsia="宋体" w:cs="Times New Roman"/>
                <w:kern w:val="0"/>
                <w:sz w:val="22"/>
                <w:szCs w:val="20"/>
              </w:rPr>
            </w:pPr>
          </w:p>
        </w:tc>
      </w:tr>
      <w:tr w14:paraId="14814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88" w:type="dxa"/>
            <w:vMerge w:val="continue"/>
            <w:vAlign w:val="center"/>
          </w:tcPr>
          <w:p w14:paraId="1C6E7131">
            <w:pPr>
              <w:jc w:val="center"/>
              <w:rPr>
                <w:rFonts w:ascii="Times New Roman" w:hAnsi="Times New Roman" w:eastAsia="宋体" w:cs="Times New Roman"/>
                <w:kern w:val="0"/>
                <w:sz w:val="22"/>
                <w:szCs w:val="20"/>
              </w:rPr>
            </w:pPr>
          </w:p>
        </w:tc>
        <w:tc>
          <w:tcPr>
            <w:tcW w:w="860" w:type="dxa"/>
            <w:vMerge w:val="continue"/>
            <w:vAlign w:val="center"/>
          </w:tcPr>
          <w:p w14:paraId="18F52B94">
            <w:pPr>
              <w:jc w:val="center"/>
              <w:rPr>
                <w:rFonts w:ascii="Times New Roman" w:hAnsi="Times New Roman" w:eastAsia="宋体" w:cs="Times New Roman"/>
                <w:kern w:val="0"/>
                <w:sz w:val="22"/>
                <w:szCs w:val="20"/>
              </w:rPr>
            </w:pPr>
          </w:p>
        </w:tc>
        <w:tc>
          <w:tcPr>
            <w:tcW w:w="1266" w:type="dxa"/>
          </w:tcPr>
          <w:p w14:paraId="7A277F0E">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60200123002</w:t>
            </w:r>
          </w:p>
        </w:tc>
        <w:tc>
          <w:tcPr>
            <w:tcW w:w="1853" w:type="dxa"/>
            <w:vAlign w:val="center"/>
          </w:tcPr>
          <w:p w14:paraId="2E2BA50F">
            <w:pPr>
              <w:jc w:val="center"/>
              <w:rPr>
                <w:rFonts w:hint="eastAsia" w:ascii="Times New Roman" w:hAnsi="Times New Roman" w:eastAsia="宋体" w:cs="Times New Roman"/>
                <w:kern w:val="0"/>
                <w:sz w:val="22"/>
                <w:szCs w:val="20"/>
                <w:lang w:eastAsia="zh-CN"/>
              </w:rPr>
            </w:pPr>
            <w:r>
              <w:rPr>
                <w:rFonts w:ascii="Times New Roman" w:hAnsi="Times New Roman" w:eastAsia="宋体" w:cs="Times New Roman"/>
                <w:kern w:val="0"/>
                <w:sz w:val="22"/>
                <w:szCs w:val="20"/>
              </w:rPr>
              <w:t>英语演讲</w:t>
            </w:r>
            <w:r>
              <w:rPr>
                <w:rFonts w:hint="eastAsia" w:ascii="Times New Roman" w:hAnsi="Times New Roman" w:eastAsia="宋体" w:cs="Times New Roman"/>
                <w:kern w:val="0"/>
                <w:sz w:val="22"/>
                <w:szCs w:val="20"/>
                <w:lang w:eastAsia="zh-CN"/>
              </w:rPr>
              <w:t>（</w:t>
            </w:r>
            <w:r>
              <w:rPr>
                <w:rFonts w:hint="eastAsia" w:ascii="Times New Roman" w:hAnsi="Times New Roman" w:eastAsia="宋体" w:cs="Times New Roman"/>
                <w:kern w:val="0"/>
                <w:sz w:val="22"/>
                <w:szCs w:val="20"/>
                <w:lang w:val="en-US" w:eastAsia="zh-CN"/>
              </w:rPr>
              <w:t>高阶</w:t>
            </w:r>
            <w:r>
              <w:rPr>
                <w:rFonts w:hint="eastAsia" w:ascii="Times New Roman" w:hAnsi="Times New Roman" w:eastAsia="宋体" w:cs="Times New Roman"/>
                <w:kern w:val="0"/>
                <w:sz w:val="22"/>
                <w:szCs w:val="20"/>
                <w:lang w:eastAsia="zh-CN"/>
              </w:rPr>
              <w:t>）</w:t>
            </w:r>
            <w:bookmarkStart w:id="13" w:name="_GoBack"/>
            <w:bookmarkEnd w:id="13"/>
          </w:p>
        </w:tc>
        <w:tc>
          <w:tcPr>
            <w:tcW w:w="709" w:type="dxa"/>
            <w:vAlign w:val="center"/>
          </w:tcPr>
          <w:p w14:paraId="6EA9804B">
            <w:pPr>
              <w:widowControl/>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36</w:t>
            </w:r>
          </w:p>
        </w:tc>
        <w:tc>
          <w:tcPr>
            <w:tcW w:w="708" w:type="dxa"/>
            <w:vAlign w:val="center"/>
          </w:tcPr>
          <w:p w14:paraId="1B1C25E4">
            <w:pPr>
              <w:jc w:val="center"/>
              <w:rPr>
                <w:rFonts w:ascii="Times New Roman" w:hAnsi="Times New Roman" w:eastAsia="宋体" w:cs="Times New Roman"/>
                <w:kern w:val="0"/>
                <w:sz w:val="22"/>
                <w:szCs w:val="20"/>
              </w:rPr>
            </w:pPr>
          </w:p>
        </w:tc>
        <w:tc>
          <w:tcPr>
            <w:tcW w:w="567" w:type="dxa"/>
            <w:vAlign w:val="center"/>
          </w:tcPr>
          <w:p w14:paraId="44192F7C">
            <w:pPr>
              <w:widowControl/>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2</w:t>
            </w:r>
          </w:p>
        </w:tc>
        <w:tc>
          <w:tcPr>
            <w:tcW w:w="709" w:type="dxa"/>
            <w:vAlign w:val="center"/>
          </w:tcPr>
          <w:p w14:paraId="57DC9122">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1、2</w:t>
            </w:r>
          </w:p>
        </w:tc>
        <w:tc>
          <w:tcPr>
            <w:tcW w:w="1134" w:type="dxa"/>
          </w:tcPr>
          <w:p w14:paraId="46B5F2B2">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外国语</w:t>
            </w:r>
          </w:p>
          <w:p w14:paraId="41A46B24">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学院</w:t>
            </w:r>
          </w:p>
        </w:tc>
        <w:tc>
          <w:tcPr>
            <w:tcW w:w="987" w:type="dxa"/>
            <w:vAlign w:val="center"/>
          </w:tcPr>
          <w:p w14:paraId="10FBD28F">
            <w:pPr>
              <w:jc w:val="center"/>
              <w:rPr>
                <w:rFonts w:ascii="Times New Roman" w:hAnsi="Times New Roman" w:eastAsia="宋体" w:cs="Times New Roman"/>
                <w:kern w:val="0"/>
                <w:sz w:val="22"/>
                <w:szCs w:val="20"/>
              </w:rPr>
            </w:pPr>
          </w:p>
        </w:tc>
      </w:tr>
      <w:tr w14:paraId="1D133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88" w:type="dxa"/>
            <w:vMerge w:val="continue"/>
            <w:vAlign w:val="center"/>
          </w:tcPr>
          <w:p w14:paraId="4DB41348">
            <w:pPr>
              <w:jc w:val="center"/>
              <w:rPr>
                <w:rFonts w:ascii="Times New Roman" w:hAnsi="Times New Roman" w:eastAsia="宋体" w:cs="Times New Roman"/>
                <w:kern w:val="0"/>
                <w:sz w:val="22"/>
                <w:szCs w:val="20"/>
              </w:rPr>
            </w:pPr>
          </w:p>
        </w:tc>
        <w:tc>
          <w:tcPr>
            <w:tcW w:w="860" w:type="dxa"/>
            <w:vMerge w:val="continue"/>
            <w:vAlign w:val="center"/>
          </w:tcPr>
          <w:p w14:paraId="5EF881FE">
            <w:pPr>
              <w:jc w:val="center"/>
              <w:rPr>
                <w:rFonts w:ascii="Times New Roman" w:hAnsi="Times New Roman" w:eastAsia="宋体" w:cs="Times New Roman"/>
                <w:kern w:val="0"/>
                <w:sz w:val="22"/>
                <w:szCs w:val="20"/>
              </w:rPr>
            </w:pPr>
          </w:p>
        </w:tc>
        <w:tc>
          <w:tcPr>
            <w:tcW w:w="1266" w:type="dxa"/>
            <w:vAlign w:val="center"/>
          </w:tcPr>
          <w:p w14:paraId="109C23C0">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40200123014-17</w:t>
            </w:r>
          </w:p>
        </w:tc>
        <w:tc>
          <w:tcPr>
            <w:tcW w:w="1853" w:type="dxa"/>
            <w:vAlign w:val="center"/>
          </w:tcPr>
          <w:p w14:paraId="5A33252A">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第一外国语</w:t>
            </w:r>
          </w:p>
          <w:p w14:paraId="23114ACC">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（日、法、德、俄语）</w:t>
            </w:r>
          </w:p>
        </w:tc>
        <w:tc>
          <w:tcPr>
            <w:tcW w:w="709" w:type="dxa"/>
            <w:vAlign w:val="center"/>
          </w:tcPr>
          <w:p w14:paraId="377508DF">
            <w:pPr>
              <w:widowControl/>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36</w:t>
            </w:r>
          </w:p>
        </w:tc>
        <w:tc>
          <w:tcPr>
            <w:tcW w:w="708" w:type="dxa"/>
            <w:vAlign w:val="center"/>
          </w:tcPr>
          <w:p w14:paraId="0140FE2D">
            <w:pPr>
              <w:jc w:val="center"/>
              <w:rPr>
                <w:rFonts w:ascii="Times New Roman" w:hAnsi="Times New Roman" w:eastAsia="宋体" w:cs="Times New Roman"/>
                <w:kern w:val="0"/>
                <w:sz w:val="22"/>
                <w:szCs w:val="20"/>
              </w:rPr>
            </w:pPr>
          </w:p>
        </w:tc>
        <w:tc>
          <w:tcPr>
            <w:tcW w:w="567" w:type="dxa"/>
            <w:vAlign w:val="center"/>
          </w:tcPr>
          <w:p w14:paraId="1F19B1A2">
            <w:pPr>
              <w:widowControl/>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2</w:t>
            </w:r>
          </w:p>
        </w:tc>
        <w:tc>
          <w:tcPr>
            <w:tcW w:w="709" w:type="dxa"/>
            <w:vAlign w:val="center"/>
          </w:tcPr>
          <w:p w14:paraId="5942ABA3">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2</w:t>
            </w:r>
          </w:p>
        </w:tc>
        <w:tc>
          <w:tcPr>
            <w:tcW w:w="1134" w:type="dxa"/>
            <w:vAlign w:val="center"/>
          </w:tcPr>
          <w:p w14:paraId="463B426D">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外国语</w:t>
            </w:r>
          </w:p>
          <w:p w14:paraId="2C97DCA1">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学院</w:t>
            </w:r>
          </w:p>
        </w:tc>
        <w:tc>
          <w:tcPr>
            <w:tcW w:w="987" w:type="dxa"/>
            <w:vAlign w:val="center"/>
          </w:tcPr>
          <w:p w14:paraId="16F33FD2">
            <w:pPr>
              <w:jc w:val="center"/>
              <w:rPr>
                <w:rFonts w:ascii="Times New Roman" w:hAnsi="Times New Roman" w:eastAsia="宋体" w:cs="Times New Roman"/>
                <w:kern w:val="0"/>
                <w:sz w:val="22"/>
                <w:szCs w:val="20"/>
              </w:rPr>
            </w:pPr>
          </w:p>
        </w:tc>
      </w:tr>
      <w:tr w14:paraId="73ED3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988" w:type="dxa"/>
            <w:vMerge w:val="continue"/>
            <w:vAlign w:val="center"/>
          </w:tcPr>
          <w:p w14:paraId="1703056A">
            <w:pPr>
              <w:jc w:val="center"/>
              <w:rPr>
                <w:rFonts w:ascii="Times New Roman" w:hAnsi="Times New Roman" w:eastAsia="宋体" w:cs="Times New Roman"/>
                <w:kern w:val="0"/>
                <w:sz w:val="22"/>
                <w:szCs w:val="20"/>
              </w:rPr>
            </w:pPr>
          </w:p>
        </w:tc>
        <w:tc>
          <w:tcPr>
            <w:tcW w:w="860" w:type="dxa"/>
            <w:vMerge w:val="restart"/>
            <w:vAlign w:val="center"/>
          </w:tcPr>
          <w:p w14:paraId="1CF6269C">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思政</w:t>
            </w:r>
          </w:p>
          <w:p w14:paraId="01C41F05">
            <w:pPr>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（3学分）</w:t>
            </w:r>
          </w:p>
        </w:tc>
        <w:tc>
          <w:tcPr>
            <w:tcW w:w="1266" w:type="dxa"/>
            <w:vAlign w:val="center"/>
          </w:tcPr>
          <w:p w14:paraId="2E124771">
            <w:pPr>
              <w:widowControl/>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50210123001</w:t>
            </w:r>
          </w:p>
        </w:tc>
        <w:tc>
          <w:tcPr>
            <w:tcW w:w="1853" w:type="dxa"/>
            <w:vAlign w:val="center"/>
          </w:tcPr>
          <w:p w14:paraId="6FC9BF31">
            <w:pPr>
              <w:widowControl/>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新时代中国特色社会主义理论与实践</w:t>
            </w:r>
          </w:p>
        </w:tc>
        <w:tc>
          <w:tcPr>
            <w:tcW w:w="709" w:type="dxa"/>
            <w:vAlign w:val="center"/>
          </w:tcPr>
          <w:p w14:paraId="00252DFA">
            <w:pPr>
              <w:widowControl/>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36</w:t>
            </w:r>
          </w:p>
        </w:tc>
        <w:tc>
          <w:tcPr>
            <w:tcW w:w="708" w:type="dxa"/>
            <w:vAlign w:val="center"/>
          </w:tcPr>
          <w:p w14:paraId="367B7300">
            <w:pPr>
              <w:widowControl/>
              <w:jc w:val="center"/>
              <w:rPr>
                <w:rFonts w:ascii="Times New Roman" w:hAnsi="Times New Roman" w:eastAsia="宋体" w:cs="Times New Roman"/>
                <w:kern w:val="0"/>
                <w:sz w:val="22"/>
                <w:szCs w:val="20"/>
              </w:rPr>
            </w:pPr>
          </w:p>
        </w:tc>
        <w:tc>
          <w:tcPr>
            <w:tcW w:w="567" w:type="dxa"/>
            <w:vAlign w:val="center"/>
          </w:tcPr>
          <w:p w14:paraId="68ABFC63">
            <w:pPr>
              <w:widowControl/>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2</w:t>
            </w:r>
          </w:p>
        </w:tc>
        <w:tc>
          <w:tcPr>
            <w:tcW w:w="709" w:type="dxa"/>
            <w:vAlign w:val="center"/>
          </w:tcPr>
          <w:p w14:paraId="1B58AF86">
            <w:pPr>
              <w:widowControl/>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2</w:t>
            </w:r>
          </w:p>
        </w:tc>
        <w:tc>
          <w:tcPr>
            <w:tcW w:w="1134" w:type="dxa"/>
            <w:vAlign w:val="center"/>
          </w:tcPr>
          <w:p w14:paraId="34583DCB">
            <w:pPr>
              <w:widowControl/>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马克思主义学院</w:t>
            </w:r>
          </w:p>
        </w:tc>
        <w:tc>
          <w:tcPr>
            <w:tcW w:w="987" w:type="dxa"/>
            <w:vAlign w:val="center"/>
          </w:tcPr>
          <w:p w14:paraId="3A92CB52">
            <w:pPr>
              <w:jc w:val="center"/>
              <w:rPr>
                <w:rFonts w:ascii="Times New Roman" w:hAnsi="Times New Roman" w:eastAsia="宋体" w:cs="Times New Roman"/>
                <w:kern w:val="0"/>
                <w:sz w:val="22"/>
                <w:szCs w:val="20"/>
              </w:rPr>
            </w:pPr>
          </w:p>
        </w:tc>
      </w:tr>
      <w:tr w14:paraId="7F102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jc w:val="center"/>
        </w:trPr>
        <w:tc>
          <w:tcPr>
            <w:tcW w:w="988" w:type="dxa"/>
            <w:vMerge w:val="continue"/>
            <w:vAlign w:val="center"/>
          </w:tcPr>
          <w:p w14:paraId="4D0149C5">
            <w:pPr>
              <w:jc w:val="center"/>
              <w:rPr>
                <w:rFonts w:ascii="Times New Roman" w:hAnsi="Times New Roman" w:eastAsia="宋体" w:cs="Times New Roman"/>
                <w:kern w:val="0"/>
                <w:sz w:val="22"/>
                <w:szCs w:val="20"/>
              </w:rPr>
            </w:pPr>
          </w:p>
        </w:tc>
        <w:tc>
          <w:tcPr>
            <w:tcW w:w="860" w:type="dxa"/>
            <w:vMerge w:val="continue"/>
            <w:vAlign w:val="center"/>
          </w:tcPr>
          <w:p w14:paraId="2FE5231A">
            <w:pPr>
              <w:jc w:val="center"/>
              <w:rPr>
                <w:rFonts w:ascii="Times New Roman" w:hAnsi="Times New Roman" w:eastAsia="宋体" w:cs="Times New Roman"/>
                <w:kern w:val="0"/>
                <w:sz w:val="22"/>
                <w:szCs w:val="20"/>
              </w:rPr>
            </w:pPr>
          </w:p>
        </w:tc>
        <w:tc>
          <w:tcPr>
            <w:tcW w:w="1266" w:type="dxa"/>
            <w:vAlign w:val="center"/>
          </w:tcPr>
          <w:p w14:paraId="6355784D">
            <w:pPr>
              <w:widowControl/>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50210123003</w:t>
            </w:r>
          </w:p>
        </w:tc>
        <w:tc>
          <w:tcPr>
            <w:tcW w:w="1853" w:type="dxa"/>
            <w:vAlign w:val="center"/>
          </w:tcPr>
          <w:p w14:paraId="0F1A3EAF">
            <w:pPr>
              <w:widowControl/>
              <w:jc w:val="center"/>
              <w:rPr>
                <w:rFonts w:ascii="Times New Roman" w:hAnsi="Times New Roman" w:eastAsia="宋体" w:cs="Times New Roman"/>
                <w:kern w:val="0"/>
                <w:sz w:val="22"/>
                <w:szCs w:val="20"/>
              </w:rPr>
            </w:pPr>
            <w:r>
              <w:rPr>
                <w:kern w:val="0"/>
                <w:sz w:val="22"/>
              </w:rPr>
              <w:t>马克思主义与社会科学方法论</w:t>
            </w:r>
          </w:p>
        </w:tc>
        <w:tc>
          <w:tcPr>
            <w:tcW w:w="709" w:type="dxa"/>
            <w:vAlign w:val="center"/>
          </w:tcPr>
          <w:p w14:paraId="51A5A719">
            <w:pPr>
              <w:widowControl/>
              <w:jc w:val="center"/>
              <w:rPr>
                <w:rFonts w:ascii="Times New Roman" w:hAnsi="Times New Roman" w:eastAsia="宋体" w:cs="Times New Roman"/>
                <w:kern w:val="0"/>
                <w:sz w:val="22"/>
                <w:szCs w:val="20"/>
              </w:rPr>
            </w:pPr>
            <w:r>
              <w:rPr>
                <w:rFonts w:ascii="Times New Roman" w:hAnsi="Times New Roman" w:eastAsia="宋体" w:cs="Times New Roman"/>
                <w:kern w:val="0"/>
                <w:sz w:val="22"/>
                <w:szCs w:val="20"/>
              </w:rPr>
              <w:t>18</w:t>
            </w:r>
          </w:p>
        </w:tc>
        <w:tc>
          <w:tcPr>
            <w:tcW w:w="708" w:type="dxa"/>
            <w:vAlign w:val="center"/>
          </w:tcPr>
          <w:p w14:paraId="4FC28449">
            <w:pPr>
              <w:widowControl/>
              <w:jc w:val="center"/>
              <w:rPr>
                <w:rFonts w:ascii="Times New Roman" w:hAnsi="Times New Roman" w:eastAsia="宋体" w:cs="Times New Roman"/>
                <w:kern w:val="0"/>
                <w:sz w:val="22"/>
                <w:szCs w:val="20"/>
              </w:rPr>
            </w:pPr>
          </w:p>
        </w:tc>
        <w:tc>
          <w:tcPr>
            <w:tcW w:w="567" w:type="dxa"/>
            <w:vAlign w:val="center"/>
          </w:tcPr>
          <w:p w14:paraId="7DD37C7F">
            <w:pPr>
              <w:widowControl/>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1</w:t>
            </w:r>
          </w:p>
        </w:tc>
        <w:tc>
          <w:tcPr>
            <w:tcW w:w="709" w:type="dxa"/>
            <w:vAlign w:val="center"/>
          </w:tcPr>
          <w:p w14:paraId="6A75E0B8">
            <w:pPr>
              <w:widowControl/>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1</w:t>
            </w:r>
          </w:p>
        </w:tc>
        <w:tc>
          <w:tcPr>
            <w:tcW w:w="1134" w:type="dxa"/>
            <w:vAlign w:val="center"/>
          </w:tcPr>
          <w:p w14:paraId="20D3FD12">
            <w:pPr>
              <w:widowControl/>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马克思</w:t>
            </w:r>
          </w:p>
          <w:p w14:paraId="74FE5208">
            <w:pPr>
              <w:widowControl/>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主义学院</w:t>
            </w:r>
          </w:p>
        </w:tc>
        <w:tc>
          <w:tcPr>
            <w:tcW w:w="987" w:type="dxa"/>
            <w:vAlign w:val="center"/>
          </w:tcPr>
          <w:p w14:paraId="2AAC1841">
            <w:pPr>
              <w:jc w:val="center"/>
              <w:rPr>
                <w:rFonts w:ascii="Times New Roman" w:hAnsi="Times New Roman" w:eastAsia="宋体" w:cs="Times New Roman"/>
                <w:kern w:val="0"/>
                <w:sz w:val="22"/>
                <w:szCs w:val="20"/>
              </w:rPr>
            </w:pPr>
          </w:p>
        </w:tc>
      </w:tr>
      <w:tr w14:paraId="21CDD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848" w:type="dxa"/>
            <w:gridSpan w:val="2"/>
            <w:vMerge w:val="restart"/>
            <w:vAlign w:val="center"/>
          </w:tcPr>
          <w:p w14:paraId="75805AF3">
            <w:pPr>
              <w:widowControl/>
              <w:ind w:firstLine="660" w:firstLineChars="300"/>
              <w:rPr>
                <w:rFonts w:ascii="Times New Roman" w:hAnsi="Times New Roman" w:eastAsia="宋体" w:cs="Times New Roman"/>
                <w:bCs/>
                <w:kern w:val="0"/>
                <w:sz w:val="22"/>
                <w:szCs w:val="20"/>
              </w:rPr>
            </w:pPr>
            <w:r>
              <w:rPr>
                <w:rFonts w:ascii="Times New Roman" w:hAnsi="Times New Roman" w:eastAsia="宋体" w:cs="Times New Roman"/>
                <w:bCs/>
                <w:kern w:val="0"/>
                <w:sz w:val="22"/>
                <w:szCs w:val="20"/>
              </w:rPr>
              <w:t>专业</w:t>
            </w:r>
          </w:p>
          <w:p w14:paraId="46197DD9">
            <w:pPr>
              <w:widowControl/>
              <w:jc w:val="center"/>
              <w:rPr>
                <w:rFonts w:ascii="Times New Roman" w:hAnsi="Times New Roman" w:eastAsia="宋体" w:cs="Times New Roman"/>
                <w:kern w:val="0"/>
                <w:sz w:val="22"/>
                <w:szCs w:val="20"/>
              </w:rPr>
            </w:pPr>
            <w:r>
              <w:rPr>
                <w:rFonts w:ascii="Times New Roman" w:hAnsi="Times New Roman" w:eastAsia="宋体" w:cs="Times New Roman"/>
                <w:bCs/>
                <w:kern w:val="0"/>
                <w:sz w:val="22"/>
                <w:szCs w:val="20"/>
              </w:rPr>
              <w:t>学位课</w:t>
            </w:r>
          </w:p>
          <w:p w14:paraId="17FE9D0D">
            <w:pPr>
              <w:widowControl/>
              <w:jc w:val="center"/>
              <w:rPr>
                <w:rFonts w:ascii="Times New Roman" w:hAnsi="Times New Roman" w:eastAsia="宋体" w:cs="Times New Roman"/>
                <w:bCs/>
                <w:kern w:val="0"/>
                <w:sz w:val="22"/>
                <w:szCs w:val="20"/>
              </w:rPr>
            </w:pPr>
            <w:r>
              <w:rPr>
                <w:rFonts w:ascii="Times New Roman" w:hAnsi="Times New Roman" w:eastAsia="宋体" w:cs="Times New Roman"/>
                <w:bCs/>
                <w:kern w:val="0"/>
                <w:sz w:val="22"/>
                <w:szCs w:val="20"/>
              </w:rPr>
              <w:t>（1</w:t>
            </w:r>
            <w:r>
              <w:rPr>
                <w:rFonts w:hint="eastAsia" w:ascii="Times New Roman" w:hAnsi="Times New Roman" w:eastAsia="宋体" w:cs="Times New Roman"/>
                <w:bCs/>
                <w:kern w:val="0"/>
                <w:sz w:val="22"/>
                <w:szCs w:val="20"/>
              </w:rPr>
              <w:t>6</w:t>
            </w:r>
            <w:r>
              <w:rPr>
                <w:rFonts w:ascii="Times New Roman" w:hAnsi="Times New Roman" w:eastAsia="宋体" w:cs="Times New Roman"/>
                <w:bCs/>
                <w:kern w:val="0"/>
                <w:sz w:val="22"/>
                <w:szCs w:val="20"/>
              </w:rPr>
              <w:t>学分）</w:t>
            </w:r>
          </w:p>
        </w:tc>
        <w:tc>
          <w:tcPr>
            <w:tcW w:w="1266" w:type="dxa"/>
            <w:vAlign w:val="center"/>
          </w:tcPr>
          <w:p w14:paraId="73E99E6F">
            <w:pPr>
              <w:widowControl/>
              <w:jc w:val="center"/>
              <w:rPr>
                <w:rFonts w:hint="default" w:ascii="Times New Roman" w:hAnsi="Times New Roman" w:eastAsia="宋体" w:cs="Times New Roman"/>
                <w:kern w:val="0"/>
                <w:sz w:val="22"/>
                <w:szCs w:val="20"/>
                <w:lang w:val="en-US" w:eastAsia="zh-CN"/>
              </w:rPr>
            </w:pPr>
            <w:r>
              <w:rPr>
                <w:rFonts w:hint="eastAsia" w:ascii="Times New Roman" w:hAnsi="Times New Roman" w:eastAsia="宋体" w:cs="Times New Roman"/>
                <w:kern w:val="0"/>
                <w:sz w:val="22"/>
                <w:szCs w:val="20"/>
              </w:rPr>
              <w:t>502202240</w:t>
            </w:r>
            <w:r>
              <w:rPr>
                <w:rFonts w:hint="eastAsia" w:ascii="Times New Roman" w:hAnsi="Times New Roman" w:eastAsia="宋体" w:cs="Times New Roman"/>
                <w:kern w:val="0"/>
                <w:sz w:val="22"/>
                <w:szCs w:val="20"/>
                <w:lang w:val="en-US" w:eastAsia="zh-CN"/>
              </w:rPr>
              <w:t>21</w:t>
            </w:r>
          </w:p>
        </w:tc>
        <w:tc>
          <w:tcPr>
            <w:tcW w:w="1853" w:type="dxa"/>
            <w:vAlign w:val="center"/>
          </w:tcPr>
          <w:p w14:paraId="5C043FCC">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媒介经营与管理</w:t>
            </w:r>
          </w:p>
        </w:tc>
        <w:tc>
          <w:tcPr>
            <w:tcW w:w="709" w:type="dxa"/>
            <w:vAlign w:val="center"/>
          </w:tcPr>
          <w:p w14:paraId="289EC64B">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36</w:t>
            </w:r>
          </w:p>
        </w:tc>
        <w:tc>
          <w:tcPr>
            <w:tcW w:w="708" w:type="dxa"/>
            <w:vAlign w:val="center"/>
          </w:tcPr>
          <w:p w14:paraId="5F00A66E">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0</w:t>
            </w:r>
          </w:p>
        </w:tc>
        <w:tc>
          <w:tcPr>
            <w:tcW w:w="567" w:type="dxa"/>
            <w:vAlign w:val="center"/>
          </w:tcPr>
          <w:p w14:paraId="38F32F62">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2</w:t>
            </w:r>
          </w:p>
        </w:tc>
        <w:tc>
          <w:tcPr>
            <w:tcW w:w="709" w:type="dxa"/>
            <w:vAlign w:val="center"/>
          </w:tcPr>
          <w:p w14:paraId="5EE3FC63">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1</w:t>
            </w:r>
          </w:p>
        </w:tc>
        <w:tc>
          <w:tcPr>
            <w:tcW w:w="1134" w:type="dxa"/>
            <w:vAlign w:val="center"/>
          </w:tcPr>
          <w:p w14:paraId="44243270">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法学社会学院</w:t>
            </w:r>
          </w:p>
        </w:tc>
        <w:tc>
          <w:tcPr>
            <w:tcW w:w="987" w:type="dxa"/>
            <w:vAlign w:val="center"/>
          </w:tcPr>
          <w:p w14:paraId="1AFEA6CA">
            <w:pPr>
              <w:jc w:val="center"/>
              <w:rPr>
                <w:rFonts w:ascii="Times New Roman" w:hAnsi="Times New Roman" w:eastAsia="宋体" w:cs="Times New Roman"/>
                <w:kern w:val="0"/>
                <w:sz w:val="22"/>
                <w:szCs w:val="20"/>
              </w:rPr>
            </w:pPr>
          </w:p>
        </w:tc>
      </w:tr>
      <w:tr w14:paraId="1B46D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848" w:type="dxa"/>
            <w:gridSpan w:val="2"/>
            <w:vMerge w:val="continue"/>
            <w:vAlign w:val="center"/>
          </w:tcPr>
          <w:p w14:paraId="13D50E30">
            <w:pPr>
              <w:widowControl/>
              <w:jc w:val="center"/>
              <w:rPr>
                <w:rFonts w:ascii="Times New Roman" w:hAnsi="Times New Roman" w:eastAsia="宋体" w:cs="Times New Roman"/>
                <w:bCs/>
                <w:kern w:val="0"/>
                <w:sz w:val="22"/>
                <w:szCs w:val="20"/>
              </w:rPr>
            </w:pPr>
          </w:p>
        </w:tc>
        <w:tc>
          <w:tcPr>
            <w:tcW w:w="1266" w:type="dxa"/>
            <w:vAlign w:val="center"/>
          </w:tcPr>
          <w:p w14:paraId="42E43270">
            <w:pPr>
              <w:jc w:val="center"/>
              <w:rPr>
                <w:rFonts w:hint="default" w:ascii="Times New Roman" w:hAnsi="Times New Roman" w:eastAsia="宋体" w:cs="Times New Roman"/>
                <w:kern w:val="0"/>
                <w:sz w:val="22"/>
                <w:szCs w:val="20"/>
                <w:lang w:val="en-US" w:eastAsia="zh-CN"/>
              </w:rPr>
            </w:pPr>
            <w:r>
              <w:rPr>
                <w:rFonts w:hint="eastAsia" w:ascii="Times New Roman" w:hAnsi="Times New Roman" w:eastAsia="宋体" w:cs="Times New Roman"/>
                <w:kern w:val="0"/>
                <w:sz w:val="22"/>
                <w:szCs w:val="20"/>
              </w:rPr>
              <w:t>502202240</w:t>
            </w:r>
            <w:r>
              <w:rPr>
                <w:rFonts w:hint="eastAsia" w:ascii="Times New Roman" w:hAnsi="Times New Roman" w:eastAsia="宋体" w:cs="Times New Roman"/>
                <w:kern w:val="0"/>
                <w:sz w:val="22"/>
                <w:szCs w:val="20"/>
                <w:lang w:val="en-US" w:eastAsia="zh-CN"/>
              </w:rPr>
              <w:t>22</w:t>
            </w:r>
          </w:p>
        </w:tc>
        <w:tc>
          <w:tcPr>
            <w:tcW w:w="1853" w:type="dxa"/>
            <w:vAlign w:val="center"/>
          </w:tcPr>
          <w:p w14:paraId="1A43335F">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新闻传播学理论基础</w:t>
            </w:r>
          </w:p>
        </w:tc>
        <w:tc>
          <w:tcPr>
            <w:tcW w:w="709" w:type="dxa"/>
            <w:vAlign w:val="center"/>
          </w:tcPr>
          <w:p w14:paraId="056E271B">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36</w:t>
            </w:r>
          </w:p>
        </w:tc>
        <w:tc>
          <w:tcPr>
            <w:tcW w:w="708" w:type="dxa"/>
            <w:vAlign w:val="center"/>
          </w:tcPr>
          <w:p w14:paraId="4D9742E9">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0</w:t>
            </w:r>
          </w:p>
        </w:tc>
        <w:tc>
          <w:tcPr>
            <w:tcW w:w="567" w:type="dxa"/>
            <w:vAlign w:val="center"/>
          </w:tcPr>
          <w:p w14:paraId="78253957">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2</w:t>
            </w:r>
          </w:p>
        </w:tc>
        <w:tc>
          <w:tcPr>
            <w:tcW w:w="709" w:type="dxa"/>
            <w:vAlign w:val="center"/>
          </w:tcPr>
          <w:p w14:paraId="3ED120DF">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1</w:t>
            </w:r>
          </w:p>
        </w:tc>
        <w:tc>
          <w:tcPr>
            <w:tcW w:w="1134" w:type="dxa"/>
            <w:vAlign w:val="center"/>
          </w:tcPr>
          <w:p w14:paraId="7685298C">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法学社会学院</w:t>
            </w:r>
          </w:p>
        </w:tc>
        <w:tc>
          <w:tcPr>
            <w:tcW w:w="987" w:type="dxa"/>
            <w:vAlign w:val="center"/>
          </w:tcPr>
          <w:p w14:paraId="22CBD2A6">
            <w:pPr>
              <w:widowControl/>
              <w:rPr>
                <w:rFonts w:hint="eastAsia" w:ascii="Times New Roman" w:hAnsi="Times New Roman" w:eastAsia="宋体" w:cs="Times New Roman"/>
                <w:kern w:val="0"/>
                <w:sz w:val="22"/>
                <w:szCs w:val="20"/>
              </w:rPr>
            </w:pPr>
          </w:p>
        </w:tc>
      </w:tr>
      <w:tr w14:paraId="3C362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848" w:type="dxa"/>
            <w:gridSpan w:val="2"/>
            <w:vMerge w:val="continue"/>
            <w:vAlign w:val="center"/>
          </w:tcPr>
          <w:p w14:paraId="1FDA93AA">
            <w:pPr>
              <w:widowControl/>
              <w:jc w:val="center"/>
              <w:rPr>
                <w:rFonts w:ascii="Times New Roman" w:hAnsi="Times New Roman" w:eastAsia="宋体" w:cs="Times New Roman"/>
                <w:bCs/>
                <w:kern w:val="0"/>
                <w:sz w:val="22"/>
                <w:szCs w:val="20"/>
              </w:rPr>
            </w:pPr>
          </w:p>
        </w:tc>
        <w:tc>
          <w:tcPr>
            <w:tcW w:w="1266" w:type="dxa"/>
            <w:vAlign w:val="center"/>
          </w:tcPr>
          <w:p w14:paraId="0E325CC9">
            <w:pPr>
              <w:jc w:val="center"/>
              <w:rPr>
                <w:rFonts w:hint="default" w:ascii="Times New Roman" w:hAnsi="Times New Roman" w:eastAsia="宋体" w:cs="Times New Roman"/>
                <w:kern w:val="0"/>
                <w:sz w:val="22"/>
                <w:szCs w:val="20"/>
                <w:lang w:val="en-US" w:eastAsia="zh-CN"/>
              </w:rPr>
            </w:pPr>
            <w:r>
              <w:rPr>
                <w:rFonts w:hint="eastAsia" w:ascii="Times New Roman" w:hAnsi="Times New Roman" w:eastAsia="宋体" w:cs="Times New Roman"/>
                <w:kern w:val="0"/>
                <w:sz w:val="22"/>
                <w:szCs w:val="20"/>
              </w:rPr>
              <w:t>502202240</w:t>
            </w:r>
            <w:r>
              <w:rPr>
                <w:rFonts w:hint="eastAsia" w:ascii="Times New Roman" w:hAnsi="Times New Roman" w:eastAsia="宋体" w:cs="Times New Roman"/>
                <w:kern w:val="0"/>
                <w:sz w:val="22"/>
                <w:szCs w:val="20"/>
                <w:lang w:val="en-US" w:eastAsia="zh-CN"/>
              </w:rPr>
              <w:t>23</w:t>
            </w:r>
          </w:p>
        </w:tc>
        <w:tc>
          <w:tcPr>
            <w:tcW w:w="1853" w:type="dxa"/>
            <w:vAlign w:val="center"/>
          </w:tcPr>
          <w:p w14:paraId="1407D3AC">
            <w:pP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新闻传播学研究方法</w:t>
            </w:r>
          </w:p>
        </w:tc>
        <w:tc>
          <w:tcPr>
            <w:tcW w:w="709" w:type="dxa"/>
            <w:vAlign w:val="center"/>
          </w:tcPr>
          <w:p w14:paraId="7F246A39">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36</w:t>
            </w:r>
          </w:p>
        </w:tc>
        <w:tc>
          <w:tcPr>
            <w:tcW w:w="708" w:type="dxa"/>
            <w:vAlign w:val="center"/>
          </w:tcPr>
          <w:p w14:paraId="7BD046BE">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0</w:t>
            </w:r>
          </w:p>
        </w:tc>
        <w:tc>
          <w:tcPr>
            <w:tcW w:w="567" w:type="dxa"/>
            <w:vAlign w:val="center"/>
          </w:tcPr>
          <w:p w14:paraId="277531CD">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2</w:t>
            </w:r>
          </w:p>
        </w:tc>
        <w:tc>
          <w:tcPr>
            <w:tcW w:w="709" w:type="dxa"/>
            <w:vAlign w:val="center"/>
          </w:tcPr>
          <w:p w14:paraId="4DA93362">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1</w:t>
            </w:r>
          </w:p>
        </w:tc>
        <w:tc>
          <w:tcPr>
            <w:tcW w:w="1134" w:type="dxa"/>
            <w:vAlign w:val="center"/>
          </w:tcPr>
          <w:p w14:paraId="53EF7A69">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法学社会学院</w:t>
            </w:r>
          </w:p>
        </w:tc>
        <w:tc>
          <w:tcPr>
            <w:tcW w:w="987" w:type="dxa"/>
            <w:vAlign w:val="center"/>
          </w:tcPr>
          <w:p w14:paraId="630975E2">
            <w:pPr>
              <w:widowControl/>
              <w:rPr>
                <w:rFonts w:hint="eastAsia" w:ascii="Times New Roman" w:hAnsi="Times New Roman" w:eastAsia="宋体" w:cs="Times New Roman"/>
                <w:kern w:val="0"/>
                <w:sz w:val="22"/>
                <w:szCs w:val="20"/>
              </w:rPr>
            </w:pPr>
          </w:p>
        </w:tc>
      </w:tr>
      <w:tr w14:paraId="02439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848" w:type="dxa"/>
            <w:gridSpan w:val="2"/>
            <w:vMerge w:val="continue"/>
            <w:vAlign w:val="center"/>
          </w:tcPr>
          <w:p w14:paraId="6698FCBB">
            <w:pPr>
              <w:widowControl/>
              <w:jc w:val="center"/>
              <w:rPr>
                <w:rFonts w:ascii="Times New Roman" w:hAnsi="Times New Roman" w:eastAsia="宋体" w:cs="Times New Roman"/>
                <w:bCs/>
                <w:kern w:val="0"/>
                <w:sz w:val="22"/>
                <w:szCs w:val="20"/>
              </w:rPr>
            </w:pPr>
          </w:p>
        </w:tc>
        <w:tc>
          <w:tcPr>
            <w:tcW w:w="1266" w:type="dxa"/>
            <w:vAlign w:val="center"/>
          </w:tcPr>
          <w:p w14:paraId="6DEB930D">
            <w:pPr>
              <w:jc w:val="center"/>
              <w:rPr>
                <w:rFonts w:hint="default" w:ascii="Times New Roman" w:hAnsi="Times New Roman" w:eastAsia="宋体" w:cs="Times New Roman"/>
                <w:kern w:val="0"/>
                <w:sz w:val="22"/>
                <w:szCs w:val="20"/>
                <w:lang w:val="en-US" w:eastAsia="zh-CN"/>
              </w:rPr>
            </w:pPr>
            <w:r>
              <w:rPr>
                <w:rFonts w:hint="eastAsia" w:ascii="Times New Roman" w:hAnsi="Times New Roman" w:eastAsia="宋体" w:cs="Times New Roman"/>
                <w:kern w:val="0"/>
                <w:sz w:val="22"/>
                <w:szCs w:val="20"/>
              </w:rPr>
              <w:t>502202240</w:t>
            </w:r>
            <w:r>
              <w:rPr>
                <w:rFonts w:hint="eastAsia" w:ascii="Times New Roman" w:hAnsi="Times New Roman" w:eastAsia="宋体" w:cs="Times New Roman"/>
                <w:kern w:val="0"/>
                <w:sz w:val="22"/>
                <w:szCs w:val="20"/>
                <w:lang w:val="en-US" w:eastAsia="zh-CN"/>
              </w:rPr>
              <w:t>24</w:t>
            </w:r>
          </w:p>
        </w:tc>
        <w:tc>
          <w:tcPr>
            <w:tcW w:w="1853" w:type="dxa"/>
            <w:vAlign w:val="center"/>
          </w:tcPr>
          <w:p w14:paraId="515993B3">
            <w:pPr>
              <w:rPr>
                <w:rFonts w:hint="eastAsia" w:ascii="Times New Roman" w:hAnsi="Times New Roman" w:eastAsia="宋体" w:cs="Times New Roman"/>
                <w:kern w:val="0"/>
                <w:sz w:val="22"/>
                <w:szCs w:val="20"/>
                <w:lang w:eastAsia="zh-CN"/>
              </w:rPr>
            </w:pPr>
            <w:r>
              <w:rPr>
                <w:rFonts w:hint="eastAsia" w:ascii="Times New Roman" w:hAnsi="Times New Roman" w:eastAsia="宋体" w:cs="Times New Roman"/>
                <w:kern w:val="0"/>
                <w:sz w:val="22"/>
                <w:szCs w:val="20"/>
              </w:rPr>
              <w:t>数字出版理论及实践</w:t>
            </w:r>
            <w:r>
              <w:rPr>
                <w:rFonts w:hint="eastAsia" w:ascii="Times New Roman" w:hAnsi="Times New Roman" w:eastAsia="宋体" w:cs="Times New Roman"/>
                <w:kern w:val="0"/>
                <w:sz w:val="22"/>
                <w:szCs w:val="20"/>
                <w:lang w:eastAsia="zh-CN"/>
              </w:rPr>
              <w:t>（</w:t>
            </w:r>
            <w:r>
              <w:rPr>
                <w:rFonts w:hint="eastAsia" w:ascii="Times New Roman" w:hAnsi="Times New Roman" w:eastAsia="宋体" w:cs="Times New Roman"/>
                <w:kern w:val="0"/>
                <w:sz w:val="22"/>
                <w:szCs w:val="20"/>
                <w:lang w:val="en-US" w:eastAsia="zh-CN"/>
              </w:rPr>
              <w:t>专</w:t>
            </w:r>
            <w:r>
              <w:rPr>
                <w:rFonts w:hint="eastAsia" w:ascii="Times New Roman" w:hAnsi="Times New Roman" w:eastAsia="宋体" w:cs="Times New Roman"/>
                <w:kern w:val="0"/>
                <w:sz w:val="22"/>
                <w:szCs w:val="20"/>
                <w:lang w:eastAsia="zh-CN"/>
              </w:rPr>
              <w:t>）</w:t>
            </w:r>
          </w:p>
        </w:tc>
        <w:tc>
          <w:tcPr>
            <w:tcW w:w="709" w:type="dxa"/>
            <w:vAlign w:val="center"/>
          </w:tcPr>
          <w:p w14:paraId="1140E8E5">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36</w:t>
            </w:r>
          </w:p>
        </w:tc>
        <w:tc>
          <w:tcPr>
            <w:tcW w:w="708" w:type="dxa"/>
            <w:vAlign w:val="center"/>
          </w:tcPr>
          <w:p w14:paraId="6DF4AC81">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0</w:t>
            </w:r>
          </w:p>
        </w:tc>
        <w:tc>
          <w:tcPr>
            <w:tcW w:w="567" w:type="dxa"/>
            <w:vAlign w:val="center"/>
          </w:tcPr>
          <w:p w14:paraId="1EB7B8E8">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2</w:t>
            </w:r>
          </w:p>
        </w:tc>
        <w:tc>
          <w:tcPr>
            <w:tcW w:w="709" w:type="dxa"/>
            <w:vAlign w:val="center"/>
          </w:tcPr>
          <w:p w14:paraId="2B691982">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1</w:t>
            </w:r>
          </w:p>
        </w:tc>
        <w:tc>
          <w:tcPr>
            <w:tcW w:w="1134" w:type="dxa"/>
            <w:vAlign w:val="center"/>
          </w:tcPr>
          <w:p w14:paraId="1FF5F05B">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法学社会学院</w:t>
            </w:r>
          </w:p>
        </w:tc>
        <w:tc>
          <w:tcPr>
            <w:tcW w:w="987" w:type="dxa"/>
            <w:vAlign w:val="center"/>
          </w:tcPr>
          <w:p w14:paraId="34D035DA">
            <w:pPr>
              <w:widowControl/>
              <w:rPr>
                <w:rFonts w:hint="eastAsia" w:ascii="Times New Roman" w:hAnsi="Times New Roman" w:eastAsia="宋体" w:cs="Times New Roman"/>
                <w:kern w:val="0"/>
                <w:sz w:val="22"/>
                <w:szCs w:val="20"/>
              </w:rPr>
            </w:pPr>
          </w:p>
        </w:tc>
      </w:tr>
      <w:tr w14:paraId="428C3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848" w:type="dxa"/>
            <w:gridSpan w:val="2"/>
            <w:vMerge w:val="continue"/>
            <w:vAlign w:val="center"/>
          </w:tcPr>
          <w:p w14:paraId="296EB813">
            <w:pPr>
              <w:widowControl/>
              <w:jc w:val="center"/>
              <w:rPr>
                <w:rFonts w:ascii="Times New Roman" w:hAnsi="Times New Roman" w:eastAsia="宋体" w:cs="Times New Roman"/>
                <w:bCs/>
                <w:kern w:val="0"/>
                <w:sz w:val="22"/>
                <w:szCs w:val="20"/>
              </w:rPr>
            </w:pPr>
          </w:p>
        </w:tc>
        <w:tc>
          <w:tcPr>
            <w:tcW w:w="1266" w:type="dxa"/>
            <w:vAlign w:val="center"/>
          </w:tcPr>
          <w:p w14:paraId="377A4035">
            <w:pPr>
              <w:jc w:val="center"/>
              <w:rPr>
                <w:rFonts w:hint="default" w:ascii="Times New Roman" w:hAnsi="Times New Roman" w:eastAsia="宋体" w:cs="Times New Roman"/>
                <w:kern w:val="0"/>
                <w:sz w:val="22"/>
                <w:szCs w:val="20"/>
                <w:lang w:val="en-US" w:eastAsia="zh-CN"/>
              </w:rPr>
            </w:pPr>
            <w:r>
              <w:rPr>
                <w:rFonts w:hint="eastAsia" w:ascii="Times New Roman" w:hAnsi="Times New Roman" w:eastAsia="宋体" w:cs="Times New Roman"/>
                <w:kern w:val="0"/>
                <w:sz w:val="22"/>
                <w:szCs w:val="20"/>
              </w:rPr>
              <w:t>502202240</w:t>
            </w:r>
            <w:r>
              <w:rPr>
                <w:rFonts w:hint="eastAsia" w:ascii="Times New Roman" w:hAnsi="Times New Roman" w:eastAsia="宋体" w:cs="Times New Roman"/>
                <w:kern w:val="0"/>
                <w:sz w:val="22"/>
                <w:szCs w:val="20"/>
                <w:lang w:val="en-US" w:eastAsia="zh-CN"/>
              </w:rPr>
              <w:t>25</w:t>
            </w:r>
          </w:p>
        </w:tc>
        <w:tc>
          <w:tcPr>
            <w:tcW w:w="1853" w:type="dxa"/>
            <w:vAlign w:val="center"/>
          </w:tcPr>
          <w:p w14:paraId="5B68AED0">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新媒体研究与应用</w:t>
            </w:r>
          </w:p>
        </w:tc>
        <w:tc>
          <w:tcPr>
            <w:tcW w:w="709" w:type="dxa"/>
            <w:vAlign w:val="center"/>
          </w:tcPr>
          <w:p w14:paraId="53DD52E0">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36</w:t>
            </w:r>
          </w:p>
        </w:tc>
        <w:tc>
          <w:tcPr>
            <w:tcW w:w="708" w:type="dxa"/>
            <w:vAlign w:val="center"/>
          </w:tcPr>
          <w:p w14:paraId="326BD043">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0</w:t>
            </w:r>
          </w:p>
        </w:tc>
        <w:tc>
          <w:tcPr>
            <w:tcW w:w="567" w:type="dxa"/>
            <w:vAlign w:val="center"/>
          </w:tcPr>
          <w:p w14:paraId="689DB5F5">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2</w:t>
            </w:r>
          </w:p>
        </w:tc>
        <w:tc>
          <w:tcPr>
            <w:tcW w:w="709" w:type="dxa"/>
            <w:vAlign w:val="center"/>
          </w:tcPr>
          <w:p w14:paraId="2B5130B2">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2</w:t>
            </w:r>
          </w:p>
        </w:tc>
        <w:tc>
          <w:tcPr>
            <w:tcW w:w="1134" w:type="dxa"/>
            <w:vAlign w:val="center"/>
          </w:tcPr>
          <w:p w14:paraId="51F8FB97">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法学社会学院</w:t>
            </w:r>
          </w:p>
        </w:tc>
        <w:tc>
          <w:tcPr>
            <w:tcW w:w="987" w:type="dxa"/>
            <w:vAlign w:val="center"/>
          </w:tcPr>
          <w:p w14:paraId="00F79BA5">
            <w:pPr>
              <w:widowControl/>
              <w:rPr>
                <w:rFonts w:hint="eastAsia" w:ascii="Times New Roman" w:hAnsi="Times New Roman" w:eastAsia="宋体" w:cs="Times New Roman"/>
                <w:kern w:val="0"/>
                <w:sz w:val="22"/>
                <w:szCs w:val="20"/>
              </w:rPr>
            </w:pPr>
          </w:p>
        </w:tc>
      </w:tr>
      <w:tr w14:paraId="497D2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848" w:type="dxa"/>
            <w:gridSpan w:val="2"/>
            <w:vMerge w:val="continue"/>
            <w:vAlign w:val="center"/>
          </w:tcPr>
          <w:p w14:paraId="18C16575">
            <w:pPr>
              <w:widowControl/>
              <w:jc w:val="center"/>
              <w:rPr>
                <w:rFonts w:ascii="Times New Roman" w:hAnsi="Times New Roman" w:eastAsia="宋体" w:cs="Times New Roman"/>
                <w:bCs/>
                <w:kern w:val="0"/>
                <w:sz w:val="22"/>
                <w:szCs w:val="20"/>
              </w:rPr>
            </w:pPr>
          </w:p>
        </w:tc>
        <w:tc>
          <w:tcPr>
            <w:tcW w:w="1266" w:type="dxa"/>
            <w:vAlign w:val="center"/>
          </w:tcPr>
          <w:p w14:paraId="38F92CC8">
            <w:pPr>
              <w:widowControl/>
              <w:jc w:val="center"/>
              <w:rPr>
                <w:rFonts w:hint="default" w:ascii="Times New Roman" w:hAnsi="Times New Roman" w:eastAsia="宋体" w:cs="Times New Roman"/>
                <w:kern w:val="0"/>
                <w:sz w:val="22"/>
                <w:szCs w:val="20"/>
                <w:lang w:val="en-US" w:eastAsia="zh-CN"/>
              </w:rPr>
            </w:pPr>
            <w:r>
              <w:rPr>
                <w:rFonts w:hint="eastAsia" w:ascii="Times New Roman" w:hAnsi="Times New Roman" w:eastAsia="宋体" w:cs="Times New Roman"/>
                <w:kern w:val="0"/>
                <w:sz w:val="22"/>
                <w:szCs w:val="20"/>
              </w:rPr>
              <w:t>502202240</w:t>
            </w:r>
            <w:r>
              <w:rPr>
                <w:rFonts w:hint="eastAsia" w:ascii="Times New Roman" w:hAnsi="Times New Roman" w:eastAsia="宋体" w:cs="Times New Roman"/>
                <w:kern w:val="0"/>
                <w:sz w:val="22"/>
                <w:szCs w:val="20"/>
                <w:lang w:val="en-US" w:eastAsia="zh-CN"/>
              </w:rPr>
              <w:t>26</w:t>
            </w:r>
          </w:p>
        </w:tc>
        <w:tc>
          <w:tcPr>
            <w:tcW w:w="1853" w:type="dxa"/>
            <w:vAlign w:val="center"/>
          </w:tcPr>
          <w:p w14:paraId="46B0D59D">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营销传播实务</w:t>
            </w:r>
          </w:p>
        </w:tc>
        <w:tc>
          <w:tcPr>
            <w:tcW w:w="709" w:type="dxa"/>
            <w:vAlign w:val="center"/>
          </w:tcPr>
          <w:p w14:paraId="1AC0B890">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36</w:t>
            </w:r>
          </w:p>
        </w:tc>
        <w:tc>
          <w:tcPr>
            <w:tcW w:w="708" w:type="dxa"/>
            <w:vAlign w:val="center"/>
          </w:tcPr>
          <w:p w14:paraId="0F112ABA">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0</w:t>
            </w:r>
          </w:p>
        </w:tc>
        <w:tc>
          <w:tcPr>
            <w:tcW w:w="567" w:type="dxa"/>
            <w:vAlign w:val="center"/>
          </w:tcPr>
          <w:p w14:paraId="10757D45">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2</w:t>
            </w:r>
          </w:p>
        </w:tc>
        <w:tc>
          <w:tcPr>
            <w:tcW w:w="709" w:type="dxa"/>
            <w:vAlign w:val="center"/>
          </w:tcPr>
          <w:p w14:paraId="59D94DB1">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2</w:t>
            </w:r>
          </w:p>
        </w:tc>
        <w:tc>
          <w:tcPr>
            <w:tcW w:w="1134" w:type="dxa"/>
            <w:vAlign w:val="center"/>
          </w:tcPr>
          <w:p w14:paraId="0049E462">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法学社会学院</w:t>
            </w:r>
          </w:p>
        </w:tc>
        <w:tc>
          <w:tcPr>
            <w:tcW w:w="987" w:type="dxa"/>
            <w:vAlign w:val="center"/>
          </w:tcPr>
          <w:p w14:paraId="3EFE5152">
            <w:pPr>
              <w:widowControl/>
              <w:jc w:val="center"/>
              <w:rPr>
                <w:rFonts w:ascii="Times New Roman" w:hAnsi="Times New Roman" w:eastAsia="宋体" w:cs="Times New Roman"/>
                <w:kern w:val="0"/>
                <w:sz w:val="22"/>
                <w:szCs w:val="20"/>
              </w:rPr>
            </w:pPr>
          </w:p>
        </w:tc>
      </w:tr>
      <w:tr w14:paraId="4C00B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848" w:type="dxa"/>
            <w:gridSpan w:val="2"/>
            <w:vMerge w:val="continue"/>
            <w:vAlign w:val="center"/>
          </w:tcPr>
          <w:p w14:paraId="0EFC93C6">
            <w:pPr>
              <w:widowControl/>
              <w:jc w:val="center"/>
              <w:rPr>
                <w:rFonts w:ascii="Times New Roman" w:hAnsi="Times New Roman" w:eastAsia="宋体" w:cs="Times New Roman"/>
                <w:bCs/>
                <w:kern w:val="0"/>
                <w:sz w:val="22"/>
                <w:szCs w:val="20"/>
              </w:rPr>
            </w:pPr>
          </w:p>
        </w:tc>
        <w:tc>
          <w:tcPr>
            <w:tcW w:w="1266" w:type="dxa"/>
            <w:vAlign w:val="center"/>
          </w:tcPr>
          <w:p w14:paraId="61FC5C3F">
            <w:pPr>
              <w:jc w:val="center"/>
              <w:rPr>
                <w:rFonts w:hint="default" w:ascii="Times New Roman" w:hAnsi="Times New Roman" w:eastAsia="宋体" w:cs="Times New Roman"/>
                <w:kern w:val="0"/>
                <w:sz w:val="22"/>
                <w:szCs w:val="20"/>
                <w:lang w:val="en-US" w:eastAsia="zh-CN"/>
              </w:rPr>
            </w:pPr>
            <w:r>
              <w:rPr>
                <w:rFonts w:hint="eastAsia" w:ascii="Times New Roman" w:hAnsi="Times New Roman" w:eastAsia="宋体" w:cs="Times New Roman"/>
                <w:kern w:val="0"/>
                <w:sz w:val="22"/>
                <w:szCs w:val="20"/>
              </w:rPr>
              <w:t>502202240</w:t>
            </w:r>
            <w:r>
              <w:rPr>
                <w:rFonts w:hint="eastAsia" w:ascii="Times New Roman" w:hAnsi="Times New Roman" w:eastAsia="宋体" w:cs="Times New Roman"/>
                <w:kern w:val="0"/>
                <w:sz w:val="22"/>
                <w:szCs w:val="20"/>
                <w:lang w:val="en-US" w:eastAsia="zh-CN"/>
              </w:rPr>
              <w:t>27</w:t>
            </w:r>
          </w:p>
        </w:tc>
        <w:tc>
          <w:tcPr>
            <w:tcW w:w="1853" w:type="dxa"/>
            <w:vAlign w:val="center"/>
          </w:tcPr>
          <w:p w14:paraId="4F9CBCDA">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新闻传播政策、法规与伦理</w:t>
            </w:r>
          </w:p>
        </w:tc>
        <w:tc>
          <w:tcPr>
            <w:tcW w:w="709" w:type="dxa"/>
            <w:vAlign w:val="center"/>
          </w:tcPr>
          <w:p w14:paraId="331D49F0">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36</w:t>
            </w:r>
          </w:p>
        </w:tc>
        <w:tc>
          <w:tcPr>
            <w:tcW w:w="708" w:type="dxa"/>
            <w:vAlign w:val="center"/>
          </w:tcPr>
          <w:p w14:paraId="1324B66A">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0</w:t>
            </w:r>
          </w:p>
        </w:tc>
        <w:tc>
          <w:tcPr>
            <w:tcW w:w="567" w:type="dxa"/>
            <w:vAlign w:val="center"/>
          </w:tcPr>
          <w:p w14:paraId="7E4AB6CF">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2</w:t>
            </w:r>
          </w:p>
        </w:tc>
        <w:tc>
          <w:tcPr>
            <w:tcW w:w="709" w:type="dxa"/>
            <w:vAlign w:val="center"/>
          </w:tcPr>
          <w:p w14:paraId="20139AAA">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2</w:t>
            </w:r>
          </w:p>
        </w:tc>
        <w:tc>
          <w:tcPr>
            <w:tcW w:w="1134" w:type="dxa"/>
            <w:vAlign w:val="center"/>
          </w:tcPr>
          <w:p w14:paraId="4583F785">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法学社会学院</w:t>
            </w:r>
          </w:p>
        </w:tc>
        <w:tc>
          <w:tcPr>
            <w:tcW w:w="987" w:type="dxa"/>
            <w:vAlign w:val="center"/>
          </w:tcPr>
          <w:p w14:paraId="00AF8B84">
            <w:pPr>
              <w:widowControl/>
              <w:rPr>
                <w:rFonts w:hint="eastAsia" w:ascii="Times New Roman" w:hAnsi="Times New Roman" w:eastAsia="宋体" w:cs="Times New Roman"/>
                <w:kern w:val="0"/>
                <w:sz w:val="22"/>
                <w:szCs w:val="20"/>
              </w:rPr>
            </w:pPr>
          </w:p>
        </w:tc>
      </w:tr>
      <w:tr w14:paraId="15544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848" w:type="dxa"/>
            <w:gridSpan w:val="2"/>
            <w:vMerge w:val="continue"/>
            <w:vAlign w:val="center"/>
          </w:tcPr>
          <w:p w14:paraId="1FFBE5A0">
            <w:pPr>
              <w:widowControl/>
              <w:jc w:val="center"/>
              <w:rPr>
                <w:rFonts w:ascii="Times New Roman" w:hAnsi="Times New Roman" w:eastAsia="宋体" w:cs="Times New Roman"/>
                <w:bCs/>
                <w:kern w:val="0"/>
                <w:sz w:val="22"/>
                <w:szCs w:val="20"/>
              </w:rPr>
            </w:pPr>
          </w:p>
        </w:tc>
        <w:tc>
          <w:tcPr>
            <w:tcW w:w="1266" w:type="dxa"/>
            <w:vAlign w:val="center"/>
          </w:tcPr>
          <w:p w14:paraId="09EB1DD1">
            <w:pPr>
              <w:jc w:val="center"/>
              <w:rPr>
                <w:rFonts w:hint="default" w:ascii="Times New Roman" w:hAnsi="Times New Roman" w:eastAsia="宋体" w:cs="Times New Roman"/>
                <w:kern w:val="0"/>
                <w:sz w:val="22"/>
                <w:szCs w:val="20"/>
                <w:lang w:val="en-US" w:eastAsia="zh-CN"/>
              </w:rPr>
            </w:pPr>
            <w:r>
              <w:rPr>
                <w:rFonts w:hint="eastAsia" w:ascii="Times New Roman" w:hAnsi="Times New Roman" w:eastAsia="宋体" w:cs="Times New Roman"/>
                <w:kern w:val="0"/>
                <w:sz w:val="22"/>
                <w:szCs w:val="20"/>
              </w:rPr>
              <w:t>502202240</w:t>
            </w:r>
            <w:r>
              <w:rPr>
                <w:rFonts w:hint="eastAsia" w:ascii="Times New Roman" w:hAnsi="Times New Roman" w:eastAsia="宋体" w:cs="Times New Roman"/>
                <w:kern w:val="0"/>
                <w:sz w:val="22"/>
                <w:szCs w:val="20"/>
                <w:lang w:val="en-US" w:eastAsia="zh-CN"/>
              </w:rPr>
              <w:t>28</w:t>
            </w:r>
          </w:p>
        </w:tc>
        <w:tc>
          <w:tcPr>
            <w:tcW w:w="1853" w:type="dxa"/>
            <w:vAlign w:val="center"/>
          </w:tcPr>
          <w:p w14:paraId="3FE25163">
            <w:pP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跨文化管理实务</w:t>
            </w:r>
          </w:p>
        </w:tc>
        <w:tc>
          <w:tcPr>
            <w:tcW w:w="709" w:type="dxa"/>
            <w:vAlign w:val="center"/>
          </w:tcPr>
          <w:p w14:paraId="497BC675">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36</w:t>
            </w:r>
          </w:p>
        </w:tc>
        <w:tc>
          <w:tcPr>
            <w:tcW w:w="708" w:type="dxa"/>
            <w:vAlign w:val="center"/>
          </w:tcPr>
          <w:p w14:paraId="5C9E26BD">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0</w:t>
            </w:r>
          </w:p>
        </w:tc>
        <w:tc>
          <w:tcPr>
            <w:tcW w:w="567" w:type="dxa"/>
            <w:vAlign w:val="center"/>
          </w:tcPr>
          <w:p w14:paraId="2C7E7A0D">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2</w:t>
            </w:r>
          </w:p>
        </w:tc>
        <w:tc>
          <w:tcPr>
            <w:tcW w:w="709" w:type="dxa"/>
            <w:vAlign w:val="center"/>
          </w:tcPr>
          <w:p w14:paraId="40FFF855">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2</w:t>
            </w:r>
          </w:p>
        </w:tc>
        <w:tc>
          <w:tcPr>
            <w:tcW w:w="1134" w:type="dxa"/>
            <w:vAlign w:val="center"/>
          </w:tcPr>
          <w:p w14:paraId="78687C8D">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法学社会学院</w:t>
            </w:r>
          </w:p>
        </w:tc>
        <w:tc>
          <w:tcPr>
            <w:tcW w:w="987" w:type="dxa"/>
            <w:vAlign w:val="center"/>
          </w:tcPr>
          <w:p w14:paraId="36DAA01E">
            <w:pPr>
              <w:widowControl/>
              <w:rPr>
                <w:rFonts w:hint="eastAsia" w:ascii="Times New Roman" w:hAnsi="Times New Roman" w:eastAsia="宋体" w:cs="Times New Roman"/>
                <w:kern w:val="0"/>
                <w:sz w:val="22"/>
                <w:szCs w:val="20"/>
              </w:rPr>
            </w:pPr>
          </w:p>
        </w:tc>
      </w:tr>
      <w:tr w14:paraId="562B6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atLeast"/>
          <w:jc w:val="center"/>
        </w:trPr>
        <w:tc>
          <w:tcPr>
            <w:tcW w:w="1848" w:type="dxa"/>
            <w:gridSpan w:val="2"/>
            <w:vAlign w:val="center"/>
          </w:tcPr>
          <w:p w14:paraId="0FBBFC9F">
            <w:pPr>
              <w:widowControl/>
              <w:jc w:val="center"/>
              <w:rPr>
                <w:rFonts w:ascii="Times New Roman" w:hAnsi="Times New Roman" w:eastAsia="宋体" w:cs="Times New Roman"/>
                <w:bCs/>
                <w:kern w:val="0"/>
                <w:sz w:val="22"/>
                <w:szCs w:val="20"/>
              </w:rPr>
            </w:pPr>
            <w:r>
              <w:rPr>
                <w:rFonts w:hint="eastAsia" w:ascii="Times New Roman" w:hAnsi="Times New Roman" w:eastAsia="宋体" w:cs="Times New Roman"/>
                <w:bCs/>
                <w:kern w:val="0"/>
                <w:sz w:val="22"/>
                <w:szCs w:val="20"/>
              </w:rPr>
              <w:t>选修课</w:t>
            </w:r>
          </w:p>
          <w:p w14:paraId="5B220F73">
            <w:pPr>
              <w:widowControl/>
              <w:jc w:val="center"/>
              <w:rPr>
                <w:rFonts w:ascii="Times New Roman" w:hAnsi="Times New Roman" w:eastAsia="宋体" w:cs="Times New Roman"/>
                <w:bCs/>
                <w:kern w:val="0"/>
                <w:sz w:val="22"/>
                <w:szCs w:val="20"/>
              </w:rPr>
            </w:pPr>
            <w:r>
              <w:rPr>
                <w:rFonts w:hint="eastAsia" w:ascii="Times New Roman" w:hAnsi="Times New Roman" w:eastAsia="宋体" w:cs="Times New Roman"/>
                <w:bCs/>
                <w:kern w:val="0"/>
                <w:sz w:val="22"/>
                <w:szCs w:val="20"/>
              </w:rPr>
              <w:t>（</w:t>
            </w:r>
            <w:r>
              <w:rPr>
                <w:rFonts w:ascii="Times New Roman" w:hAnsi="Times New Roman" w:eastAsia="宋体" w:cs="Times New Roman"/>
                <w:bCs/>
                <w:kern w:val="0"/>
                <w:sz w:val="22"/>
                <w:szCs w:val="20"/>
              </w:rPr>
              <w:t>1</w:t>
            </w:r>
            <w:r>
              <w:rPr>
                <w:rFonts w:hint="eastAsia" w:ascii="Times New Roman" w:hAnsi="Times New Roman" w:eastAsia="宋体" w:cs="Times New Roman"/>
                <w:bCs/>
                <w:kern w:val="0"/>
                <w:sz w:val="22"/>
                <w:szCs w:val="20"/>
              </w:rPr>
              <w:t>1学分）</w:t>
            </w:r>
          </w:p>
        </w:tc>
        <w:tc>
          <w:tcPr>
            <w:tcW w:w="7933" w:type="dxa"/>
            <w:gridSpan w:val="8"/>
            <w:vAlign w:val="center"/>
          </w:tcPr>
          <w:p w14:paraId="7670D5BE">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可任意选修各学院开设的研究生课程、本科生课程（</w:t>
            </w:r>
            <w:r>
              <w:rPr>
                <w:rFonts w:ascii="Times New Roman" w:hAnsi="Times New Roman" w:eastAsia="宋体" w:cs="Times New Roman"/>
                <w:kern w:val="0"/>
                <w:sz w:val="22"/>
                <w:szCs w:val="20"/>
              </w:rPr>
              <w:t>具体课程</w:t>
            </w:r>
            <w:r>
              <w:rPr>
                <w:rFonts w:hint="eastAsia" w:ascii="Times New Roman" w:hAnsi="Times New Roman" w:eastAsia="宋体" w:cs="Times New Roman"/>
                <w:kern w:val="0"/>
                <w:sz w:val="22"/>
                <w:szCs w:val="20"/>
              </w:rPr>
              <w:t>清单</w:t>
            </w:r>
            <w:r>
              <w:rPr>
                <w:rFonts w:ascii="Times New Roman" w:hAnsi="Times New Roman" w:eastAsia="宋体" w:cs="Times New Roman"/>
                <w:kern w:val="0"/>
                <w:sz w:val="22"/>
                <w:szCs w:val="20"/>
              </w:rPr>
              <w:t>见</w:t>
            </w:r>
            <w:r>
              <w:rPr>
                <w:rFonts w:hint="eastAsia" w:ascii="Times New Roman" w:hAnsi="Times New Roman" w:eastAsia="宋体" w:cs="Times New Roman"/>
                <w:kern w:val="0"/>
                <w:sz w:val="22"/>
                <w:szCs w:val="20"/>
              </w:rPr>
              <w:t>附件，选修本科生课程不计入总学分），至少含</w:t>
            </w:r>
            <w:r>
              <w:rPr>
                <w:rFonts w:ascii="Times New Roman" w:hAnsi="Times New Roman" w:eastAsia="宋体" w:cs="Times New Roman"/>
                <w:kern w:val="0"/>
                <w:sz w:val="22"/>
                <w:szCs w:val="20"/>
              </w:rPr>
              <w:t>1门</w:t>
            </w:r>
            <w:r>
              <w:rPr>
                <w:rFonts w:hint="eastAsia" w:ascii="Times New Roman" w:hAnsi="Times New Roman" w:eastAsia="宋体" w:cs="Times New Roman"/>
                <w:kern w:val="0"/>
                <w:sz w:val="22"/>
                <w:szCs w:val="20"/>
              </w:rPr>
              <w:t>文史哲艺美类课程。</w:t>
            </w:r>
          </w:p>
        </w:tc>
      </w:tr>
      <w:tr w14:paraId="780A6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1848" w:type="dxa"/>
            <w:gridSpan w:val="2"/>
            <w:vMerge w:val="restart"/>
            <w:vAlign w:val="center"/>
          </w:tcPr>
          <w:p w14:paraId="4E5FBF68">
            <w:pPr>
              <w:widowControl/>
              <w:jc w:val="center"/>
              <w:rPr>
                <w:rFonts w:ascii="Times New Roman" w:hAnsi="Times New Roman" w:eastAsia="宋体" w:cs="Times New Roman"/>
                <w:kern w:val="0"/>
                <w:sz w:val="22"/>
                <w:szCs w:val="20"/>
              </w:rPr>
            </w:pPr>
            <w:r>
              <w:rPr>
                <w:rFonts w:ascii="Times New Roman" w:hAnsi="Times New Roman" w:eastAsia="宋体" w:cs="Times New Roman"/>
                <w:bCs/>
                <w:kern w:val="0"/>
                <w:sz w:val="22"/>
                <w:szCs w:val="20"/>
              </w:rPr>
              <w:t>必修</w:t>
            </w:r>
          </w:p>
          <w:p w14:paraId="3FE960BF">
            <w:pPr>
              <w:widowControl/>
              <w:jc w:val="center"/>
              <w:rPr>
                <w:rFonts w:ascii="Times New Roman" w:hAnsi="Times New Roman" w:eastAsia="宋体" w:cs="Times New Roman"/>
                <w:kern w:val="0"/>
                <w:sz w:val="22"/>
                <w:szCs w:val="20"/>
              </w:rPr>
            </w:pPr>
            <w:r>
              <w:rPr>
                <w:rFonts w:ascii="Times New Roman" w:hAnsi="Times New Roman" w:eastAsia="宋体" w:cs="Times New Roman"/>
                <w:bCs/>
                <w:kern w:val="0"/>
                <w:sz w:val="22"/>
                <w:szCs w:val="20"/>
              </w:rPr>
              <w:t>环节</w:t>
            </w:r>
          </w:p>
          <w:p w14:paraId="1A194B51">
            <w:pPr>
              <w:widowControl/>
              <w:jc w:val="center"/>
              <w:rPr>
                <w:rFonts w:ascii="Times New Roman" w:hAnsi="Times New Roman" w:eastAsia="宋体" w:cs="Times New Roman"/>
                <w:kern w:val="0"/>
                <w:sz w:val="22"/>
                <w:szCs w:val="20"/>
              </w:rPr>
            </w:pPr>
            <w:r>
              <w:rPr>
                <w:rFonts w:ascii="Times New Roman" w:hAnsi="Times New Roman" w:eastAsia="宋体" w:cs="Times New Roman"/>
                <w:bCs/>
                <w:kern w:val="0"/>
                <w:sz w:val="22"/>
                <w:szCs w:val="20"/>
              </w:rPr>
              <w:t>（7学分）</w:t>
            </w:r>
          </w:p>
        </w:tc>
        <w:tc>
          <w:tcPr>
            <w:tcW w:w="1266" w:type="dxa"/>
            <w:vAlign w:val="center"/>
          </w:tcPr>
          <w:p w14:paraId="209DEB06">
            <w:pPr>
              <w:widowControl/>
              <w:jc w:val="center"/>
              <w:rPr>
                <w:rFonts w:hint="default" w:ascii="Times New Roman" w:hAnsi="Times New Roman" w:eastAsia="宋体" w:cs="Times New Roman"/>
                <w:kern w:val="0"/>
                <w:sz w:val="22"/>
                <w:szCs w:val="20"/>
                <w:lang w:val="en-US" w:eastAsia="zh-CN"/>
              </w:rPr>
            </w:pPr>
            <w:r>
              <w:rPr>
                <w:rFonts w:hint="eastAsia" w:ascii="Times New Roman" w:hAnsi="Times New Roman" w:eastAsia="宋体" w:cs="Times New Roman"/>
                <w:kern w:val="0"/>
                <w:sz w:val="22"/>
                <w:szCs w:val="20"/>
              </w:rPr>
              <w:t>502206240</w:t>
            </w:r>
            <w:r>
              <w:rPr>
                <w:rFonts w:hint="eastAsia" w:ascii="Times New Roman" w:hAnsi="Times New Roman" w:eastAsia="宋体" w:cs="Times New Roman"/>
                <w:kern w:val="0"/>
                <w:sz w:val="22"/>
                <w:szCs w:val="20"/>
                <w:lang w:val="en-US" w:eastAsia="zh-CN"/>
              </w:rPr>
              <w:t>11</w:t>
            </w:r>
          </w:p>
        </w:tc>
        <w:tc>
          <w:tcPr>
            <w:tcW w:w="1853" w:type="dxa"/>
            <w:vAlign w:val="center"/>
          </w:tcPr>
          <w:p w14:paraId="69BEB446">
            <w:pPr>
              <w:widowControl/>
              <w:jc w:val="center"/>
              <w:rPr>
                <w:rFonts w:ascii="Times New Roman" w:hAnsi="Times New Roman" w:eastAsia="宋体" w:cs="Times New Roman"/>
                <w:bCs/>
                <w:kern w:val="0"/>
                <w:sz w:val="22"/>
                <w:szCs w:val="20"/>
              </w:rPr>
            </w:pPr>
            <w:r>
              <w:rPr>
                <w:rFonts w:hint="eastAsia" w:ascii="Times New Roman" w:hAnsi="Times New Roman" w:eastAsia="宋体" w:cs="Times New Roman"/>
                <w:bCs/>
                <w:kern w:val="0"/>
                <w:sz w:val="22"/>
                <w:szCs w:val="20"/>
              </w:rPr>
              <w:t>新闻与传播专硕选题报告</w:t>
            </w:r>
          </w:p>
        </w:tc>
        <w:tc>
          <w:tcPr>
            <w:tcW w:w="709" w:type="dxa"/>
            <w:vAlign w:val="center"/>
          </w:tcPr>
          <w:p w14:paraId="1831C780">
            <w:pPr>
              <w:widowControl/>
              <w:jc w:val="center"/>
              <w:rPr>
                <w:rFonts w:hint="default" w:ascii="Times New Roman" w:hAnsi="Times New Roman" w:eastAsia="宋体" w:cs="Times New Roman"/>
                <w:bCs/>
                <w:kern w:val="0"/>
                <w:sz w:val="22"/>
                <w:szCs w:val="20"/>
                <w:lang w:val="en-US" w:eastAsia="zh-CN"/>
              </w:rPr>
            </w:pPr>
            <w:r>
              <w:rPr>
                <w:rFonts w:hint="eastAsia" w:ascii="Times New Roman" w:hAnsi="Times New Roman" w:eastAsia="宋体" w:cs="Times New Roman"/>
                <w:bCs/>
                <w:kern w:val="0"/>
                <w:sz w:val="22"/>
                <w:szCs w:val="20"/>
                <w:lang w:val="en-US" w:eastAsia="zh-CN"/>
              </w:rPr>
              <w:t>18</w:t>
            </w:r>
          </w:p>
        </w:tc>
        <w:tc>
          <w:tcPr>
            <w:tcW w:w="708" w:type="dxa"/>
            <w:vAlign w:val="center"/>
          </w:tcPr>
          <w:p w14:paraId="0D0C1D53">
            <w:pPr>
              <w:widowControl/>
              <w:jc w:val="center"/>
              <w:rPr>
                <w:rFonts w:ascii="Times New Roman" w:hAnsi="Times New Roman" w:eastAsia="宋体" w:cs="Times New Roman"/>
                <w:bCs/>
                <w:kern w:val="0"/>
                <w:sz w:val="22"/>
                <w:szCs w:val="20"/>
              </w:rPr>
            </w:pPr>
          </w:p>
        </w:tc>
        <w:tc>
          <w:tcPr>
            <w:tcW w:w="567" w:type="dxa"/>
            <w:vAlign w:val="center"/>
          </w:tcPr>
          <w:p w14:paraId="3EFA6A1E">
            <w:pPr>
              <w:widowControl/>
              <w:jc w:val="center"/>
              <w:rPr>
                <w:rFonts w:ascii="Times New Roman" w:hAnsi="Times New Roman" w:eastAsia="宋体" w:cs="Times New Roman"/>
                <w:bCs/>
                <w:kern w:val="0"/>
                <w:sz w:val="22"/>
                <w:szCs w:val="20"/>
              </w:rPr>
            </w:pPr>
            <w:r>
              <w:rPr>
                <w:rFonts w:hint="eastAsia" w:ascii="Times New Roman" w:hAnsi="Times New Roman" w:eastAsia="宋体" w:cs="Times New Roman"/>
                <w:bCs/>
                <w:kern w:val="0"/>
                <w:sz w:val="22"/>
                <w:szCs w:val="20"/>
              </w:rPr>
              <w:t>1</w:t>
            </w:r>
          </w:p>
        </w:tc>
        <w:tc>
          <w:tcPr>
            <w:tcW w:w="709" w:type="dxa"/>
            <w:vAlign w:val="center"/>
          </w:tcPr>
          <w:p w14:paraId="1839A0CA">
            <w:pPr>
              <w:widowControl/>
              <w:jc w:val="center"/>
              <w:rPr>
                <w:rFonts w:ascii="Times New Roman" w:hAnsi="Times New Roman" w:eastAsia="宋体" w:cs="Times New Roman"/>
                <w:bCs/>
                <w:kern w:val="0"/>
                <w:sz w:val="22"/>
                <w:szCs w:val="20"/>
              </w:rPr>
            </w:pPr>
            <w:r>
              <w:rPr>
                <w:rFonts w:hint="eastAsia" w:ascii="Times New Roman" w:hAnsi="Times New Roman" w:eastAsia="宋体" w:cs="Times New Roman"/>
                <w:bCs/>
                <w:kern w:val="0"/>
                <w:sz w:val="22"/>
                <w:szCs w:val="20"/>
              </w:rPr>
              <w:t>4</w:t>
            </w:r>
          </w:p>
        </w:tc>
        <w:tc>
          <w:tcPr>
            <w:tcW w:w="1134" w:type="dxa"/>
            <w:vAlign w:val="center"/>
          </w:tcPr>
          <w:p w14:paraId="00F6FC1D">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法学社会学院</w:t>
            </w:r>
          </w:p>
        </w:tc>
        <w:tc>
          <w:tcPr>
            <w:tcW w:w="987" w:type="dxa"/>
            <w:vAlign w:val="center"/>
          </w:tcPr>
          <w:p w14:paraId="70F6330D">
            <w:pPr>
              <w:jc w:val="center"/>
              <w:rPr>
                <w:rFonts w:ascii="Times New Roman" w:hAnsi="Times New Roman" w:eastAsia="宋体" w:cs="Times New Roman"/>
                <w:kern w:val="0"/>
                <w:sz w:val="22"/>
                <w:szCs w:val="20"/>
              </w:rPr>
            </w:pPr>
          </w:p>
        </w:tc>
      </w:tr>
      <w:tr w14:paraId="24733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1848" w:type="dxa"/>
            <w:gridSpan w:val="2"/>
            <w:vMerge w:val="continue"/>
            <w:vAlign w:val="center"/>
          </w:tcPr>
          <w:p w14:paraId="74A20CFF">
            <w:pPr>
              <w:jc w:val="center"/>
              <w:rPr>
                <w:rFonts w:ascii="Times New Roman" w:hAnsi="Times New Roman" w:eastAsia="宋体" w:cs="Times New Roman"/>
                <w:bCs/>
                <w:kern w:val="0"/>
                <w:sz w:val="22"/>
                <w:szCs w:val="20"/>
              </w:rPr>
            </w:pPr>
          </w:p>
        </w:tc>
        <w:tc>
          <w:tcPr>
            <w:tcW w:w="1266" w:type="dxa"/>
            <w:vAlign w:val="center"/>
          </w:tcPr>
          <w:p w14:paraId="58272C1A">
            <w:pPr>
              <w:jc w:val="center"/>
              <w:rPr>
                <w:rFonts w:hint="default" w:ascii="Times New Roman" w:hAnsi="Times New Roman" w:eastAsia="宋体" w:cs="Times New Roman"/>
                <w:kern w:val="0"/>
                <w:sz w:val="22"/>
                <w:szCs w:val="20"/>
                <w:lang w:val="en-US" w:eastAsia="zh-CN"/>
              </w:rPr>
            </w:pPr>
            <w:r>
              <w:rPr>
                <w:rFonts w:hint="eastAsia" w:ascii="Times New Roman" w:hAnsi="Times New Roman" w:eastAsia="宋体" w:cs="Times New Roman"/>
                <w:kern w:val="0"/>
                <w:sz w:val="22"/>
                <w:szCs w:val="20"/>
              </w:rPr>
              <w:t>502206240</w:t>
            </w:r>
            <w:r>
              <w:rPr>
                <w:rFonts w:hint="eastAsia" w:ascii="Times New Roman" w:hAnsi="Times New Roman" w:eastAsia="宋体" w:cs="Times New Roman"/>
                <w:kern w:val="0"/>
                <w:sz w:val="22"/>
                <w:szCs w:val="20"/>
                <w:lang w:val="en-US" w:eastAsia="zh-CN"/>
              </w:rPr>
              <w:t>12</w:t>
            </w:r>
          </w:p>
        </w:tc>
        <w:tc>
          <w:tcPr>
            <w:tcW w:w="1853" w:type="dxa"/>
            <w:vAlign w:val="center"/>
          </w:tcPr>
          <w:p w14:paraId="0E1BB907">
            <w:pPr>
              <w:widowControl/>
              <w:jc w:val="center"/>
              <w:rPr>
                <w:rFonts w:ascii="Times New Roman" w:hAnsi="Times New Roman" w:eastAsia="宋体" w:cs="Times New Roman"/>
                <w:bCs/>
                <w:kern w:val="0"/>
                <w:sz w:val="22"/>
                <w:szCs w:val="20"/>
              </w:rPr>
            </w:pPr>
            <w:r>
              <w:rPr>
                <w:rFonts w:hint="eastAsia" w:ascii="Times New Roman" w:hAnsi="Times New Roman" w:eastAsia="宋体" w:cs="Times New Roman"/>
                <w:bCs/>
                <w:kern w:val="0"/>
                <w:sz w:val="22"/>
                <w:szCs w:val="20"/>
              </w:rPr>
              <w:t>新闻与传播专硕专业实践</w:t>
            </w:r>
          </w:p>
        </w:tc>
        <w:tc>
          <w:tcPr>
            <w:tcW w:w="709" w:type="dxa"/>
            <w:vAlign w:val="center"/>
          </w:tcPr>
          <w:p w14:paraId="379EED2E">
            <w:pPr>
              <w:widowControl/>
              <w:jc w:val="center"/>
              <w:rPr>
                <w:rFonts w:hint="default" w:ascii="Times New Roman" w:hAnsi="Times New Roman" w:eastAsia="宋体" w:cs="Times New Roman"/>
                <w:bCs/>
                <w:kern w:val="0"/>
                <w:sz w:val="22"/>
                <w:szCs w:val="20"/>
                <w:lang w:val="en-US" w:eastAsia="zh-CN"/>
              </w:rPr>
            </w:pPr>
            <w:r>
              <w:rPr>
                <w:rFonts w:hint="eastAsia" w:ascii="Times New Roman" w:hAnsi="Times New Roman" w:eastAsia="宋体" w:cs="Times New Roman"/>
                <w:bCs/>
                <w:kern w:val="0"/>
                <w:sz w:val="22"/>
                <w:szCs w:val="20"/>
                <w:lang w:val="en-US" w:eastAsia="zh-CN"/>
              </w:rPr>
              <w:t>108</w:t>
            </w:r>
          </w:p>
        </w:tc>
        <w:tc>
          <w:tcPr>
            <w:tcW w:w="708" w:type="dxa"/>
            <w:vAlign w:val="center"/>
          </w:tcPr>
          <w:p w14:paraId="2ECA0690">
            <w:pPr>
              <w:widowControl/>
              <w:jc w:val="center"/>
              <w:rPr>
                <w:rFonts w:ascii="Times New Roman" w:hAnsi="Times New Roman" w:eastAsia="宋体" w:cs="Times New Roman"/>
                <w:bCs/>
                <w:kern w:val="0"/>
                <w:sz w:val="22"/>
                <w:szCs w:val="20"/>
              </w:rPr>
            </w:pPr>
          </w:p>
        </w:tc>
        <w:tc>
          <w:tcPr>
            <w:tcW w:w="567" w:type="dxa"/>
            <w:vAlign w:val="center"/>
          </w:tcPr>
          <w:p w14:paraId="4A92A2DD">
            <w:pPr>
              <w:widowControl/>
              <w:jc w:val="center"/>
              <w:rPr>
                <w:rFonts w:ascii="Times New Roman" w:hAnsi="Times New Roman" w:eastAsia="宋体" w:cs="Times New Roman"/>
                <w:bCs/>
                <w:kern w:val="0"/>
                <w:sz w:val="22"/>
                <w:szCs w:val="20"/>
              </w:rPr>
            </w:pPr>
            <w:r>
              <w:rPr>
                <w:rFonts w:ascii="Times New Roman" w:hAnsi="Times New Roman" w:eastAsia="宋体" w:cs="Times New Roman"/>
                <w:bCs/>
                <w:kern w:val="0"/>
                <w:sz w:val="22"/>
                <w:szCs w:val="20"/>
              </w:rPr>
              <w:t>6</w:t>
            </w:r>
          </w:p>
        </w:tc>
        <w:tc>
          <w:tcPr>
            <w:tcW w:w="709" w:type="dxa"/>
            <w:vAlign w:val="center"/>
          </w:tcPr>
          <w:p w14:paraId="1362CFA0">
            <w:pPr>
              <w:widowControl/>
              <w:jc w:val="center"/>
              <w:rPr>
                <w:rFonts w:ascii="Times New Roman" w:hAnsi="Times New Roman" w:eastAsia="宋体" w:cs="Times New Roman"/>
                <w:bCs/>
                <w:kern w:val="0"/>
                <w:sz w:val="22"/>
                <w:szCs w:val="20"/>
              </w:rPr>
            </w:pPr>
            <w:r>
              <w:rPr>
                <w:rFonts w:ascii="Times New Roman" w:hAnsi="Times New Roman" w:eastAsia="宋体" w:cs="Times New Roman"/>
                <w:bCs/>
                <w:kern w:val="0"/>
                <w:sz w:val="22"/>
                <w:szCs w:val="20"/>
              </w:rPr>
              <w:t>4</w:t>
            </w:r>
          </w:p>
        </w:tc>
        <w:tc>
          <w:tcPr>
            <w:tcW w:w="1134" w:type="dxa"/>
            <w:vAlign w:val="center"/>
          </w:tcPr>
          <w:p w14:paraId="3E1767DE">
            <w:pPr>
              <w:jc w:val="center"/>
              <w:rPr>
                <w:rFonts w:ascii="Times New Roman" w:hAnsi="Times New Roman" w:eastAsia="宋体" w:cs="Times New Roman"/>
                <w:kern w:val="0"/>
                <w:sz w:val="22"/>
                <w:szCs w:val="20"/>
              </w:rPr>
            </w:pPr>
            <w:r>
              <w:rPr>
                <w:rFonts w:hint="eastAsia" w:ascii="Times New Roman" w:hAnsi="Times New Roman" w:eastAsia="宋体" w:cs="Times New Roman"/>
                <w:kern w:val="0"/>
                <w:sz w:val="22"/>
                <w:szCs w:val="20"/>
              </w:rPr>
              <w:t>法学社会学院</w:t>
            </w:r>
          </w:p>
        </w:tc>
        <w:tc>
          <w:tcPr>
            <w:tcW w:w="987" w:type="dxa"/>
            <w:vAlign w:val="center"/>
          </w:tcPr>
          <w:p w14:paraId="5145CD11">
            <w:pPr>
              <w:jc w:val="center"/>
              <w:rPr>
                <w:rFonts w:ascii="Times New Roman" w:hAnsi="Times New Roman" w:eastAsia="宋体" w:cs="Times New Roman"/>
                <w:kern w:val="0"/>
                <w:sz w:val="22"/>
                <w:szCs w:val="20"/>
              </w:rPr>
            </w:pPr>
          </w:p>
        </w:tc>
      </w:tr>
    </w:tbl>
    <w:p w14:paraId="2700D81C">
      <w:pPr>
        <w:keepNext/>
        <w:keepLines/>
        <w:spacing w:before="156" w:beforeLines="50" w:after="156" w:afterLines="50"/>
        <w:outlineLvl w:val="2"/>
        <w:rPr>
          <w:rFonts w:ascii="Times New Roman" w:hAnsi="Times New Roman" w:eastAsia="宋体" w:cs="Times New Roman"/>
          <w:b/>
          <w:bCs/>
          <w:kern w:val="0"/>
          <w:sz w:val="24"/>
          <w:szCs w:val="32"/>
        </w:rPr>
      </w:pPr>
      <w:r>
        <w:rPr>
          <w:rFonts w:hint="eastAsia" w:ascii="Times New Roman" w:hAnsi="Times New Roman" w:eastAsia="宋体" w:cs="Times New Roman"/>
          <w:b/>
          <w:bCs/>
          <w:kern w:val="0"/>
          <w:sz w:val="24"/>
          <w:szCs w:val="32"/>
        </w:rPr>
        <w:t>五、必修环节</w:t>
      </w:r>
    </w:p>
    <w:p w14:paraId="2040284D">
      <w:pPr>
        <w:autoSpaceDE w:val="0"/>
        <w:autoSpaceDN w:val="0"/>
        <w:adjustRightInd w:val="0"/>
        <w:snapToGrid w:val="0"/>
        <w:spacing w:line="400" w:lineRule="exact"/>
        <w:ind w:firstLine="480" w:firstLineChars="200"/>
        <w:rPr>
          <w:rFonts w:ascii="Times New Roman" w:hAnsi="Times New Roman" w:eastAsia="宋体" w:cs="Times New Roman"/>
          <w:bCs/>
          <w:sz w:val="24"/>
          <w:szCs w:val="24"/>
        </w:rPr>
      </w:pPr>
      <w:r>
        <w:rPr>
          <w:rFonts w:hint="eastAsia" w:ascii="Times New Roman" w:hAnsi="Times New Roman" w:eastAsia="宋体" w:cs="Times New Roman"/>
          <w:bCs/>
          <w:sz w:val="24"/>
          <w:szCs w:val="24"/>
        </w:rPr>
        <w:t>（一）专业实践</w:t>
      </w:r>
    </w:p>
    <w:p w14:paraId="72A0AB56">
      <w:pPr>
        <w:autoSpaceDE w:val="0"/>
        <w:autoSpaceDN w:val="0"/>
        <w:adjustRightInd w:val="0"/>
        <w:snapToGrid w:val="0"/>
        <w:spacing w:line="400" w:lineRule="exact"/>
        <w:ind w:firstLine="480" w:firstLineChars="200"/>
        <w:rPr>
          <w:rFonts w:ascii="Times New Roman" w:hAnsi="Times New Roman" w:eastAsia="宋体" w:cs="Times New Roman"/>
          <w:bCs/>
          <w:sz w:val="24"/>
          <w:szCs w:val="24"/>
        </w:rPr>
      </w:pPr>
      <w:r>
        <w:rPr>
          <w:rFonts w:hint="eastAsia" w:ascii="Times New Roman" w:hAnsi="Times New Roman" w:eastAsia="宋体" w:cs="Times New Roman"/>
          <w:bCs/>
          <w:sz w:val="24"/>
          <w:szCs w:val="24"/>
        </w:rPr>
        <w:t>新闻与传播</w:t>
      </w:r>
      <w:r>
        <w:rPr>
          <w:rFonts w:ascii="Times New Roman" w:hAnsi="Times New Roman" w:eastAsia="宋体" w:cs="Times New Roman"/>
          <w:bCs/>
          <w:sz w:val="24"/>
          <w:szCs w:val="24"/>
        </w:rPr>
        <w:t>专业学位硕士研究生在学期间，必须保证不少于半年的</w:t>
      </w:r>
      <w:r>
        <w:rPr>
          <w:rFonts w:hint="eastAsia" w:ascii="Times New Roman" w:hAnsi="Times New Roman" w:eastAsia="宋体" w:cs="Times New Roman"/>
          <w:bCs/>
          <w:sz w:val="24"/>
          <w:szCs w:val="24"/>
        </w:rPr>
        <w:t>专业</w:t>
      </w:r>
      <w:r>
        <w:rPr>
          <w:rFonts w:ascii="Times New Roman" w:hAnsi="Times New Roman" w:eastAsia="宋体" w:cs="Times New Roman"/>
          <w:bCs/>
          <w:sz w:val="24"/>
          <w:szCs w:val="24"/>
        </w:rPr>
        <w:t>实践，可采用集中实践与分段实践相结合的方式，应届本科毕业生的实践教学时间原则上不少于1年。</w:t>
      </w:r>
    </w:p>
    <w:p w14:paraId="4C166651">
      <w:pPr>
        <w:autoSpaceDE w:val="0"/>
        <w:autoSpaceDN w:val="0"/>
        <w:adjustRightInd w:val="0"/>
        <w:snapToGrid w:val="0"/>
        <w:spacing w:line="400" w:lineRule="exact"/>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专业学位硕士研究生的</w:t>
      </w:r>
      <w:r>
        <w:rPr>
          <w:rFonts w:hint="eastAsia" w:ascii="Times New Roman" w:hAnsi="Times New Roman" w:eastAsia="宋体" w:cs="Times New Roman"/>
          <w:bCs/>
          <w:sz w:val="24"/>
          <w:szCs w:val="24"/>
        </w:rPr>
        <w:t>专业实践</w:t>
      </w:r>
      <w:r>
        <w:rPr>
          <w:rFonts w:ascii="Times New Roman" w:hAnsi="Times New Roman" w:eastAsia="宋体" w:cs="Times New Roman"/>
          <w:bCs/>
          <w:sz w:val="24"/>
          <w:szCs w:val="24"/>
        </w:rPr>
        <w:t>一般分为课程实践和综合实践两部分。课程实践一般在校内实验中心、工程中心和研究中心（院、所）等单位完成，主要进行专业课程实践和科研技能训练，</w:t>
      </w:r>
      <w:r>
        <w:rPr>
          <w:rFonts w:hint="eastAsia" w:ascii="Times New Roman" w:hAnsi="Times New Roman" w:eastAsia="宋体" w:cs="Times New Roman"/>
          <w:bCs/>
          <w:sz w:val="24"/>
          <w:szCs w:val="24"/>
          <w:lang w:val="en-US" w:eastAsia="zh-CN"/>
        </w:rPr>
        <w:t>课程实践一般依托学校未来学习中心完成，</w:t>
      </w:r>
      <w:r>
        <w:rPr>
          <w:rFonts w:ascii="Times New Roman" w:hAnsi="Times New Roman" w:eastAsia="宋体" w:cs="Times New Roman"/>
          <w:bCs/>
          <w:sz w:val="24"/>
          <w:szCs w:val="24"/>
        </w:rPr>
        <w:t>课程实践合格者记2学分。综合实践一般依托本专业领域的校外联合培养基地、地方研究院、合作企业等完成，在校内外导师的共同指导下，结合工程实际岗位，主要进行专业综合实践和应用能力训练，综合实践合格者记3学分。课程实践和</w:t>
      </w:r>
      <w:r>
        <w:rPr>
          <w:rFonts w:hint="eastAsia" w:ascii="Times New Roman" w:hAnsi="Times New Roman" w:eastAsia="宋体" w:cs="Times New Roman"/>
          <w:bCs/>
          <w:sz w:val="24"/>
          <w:szCs w:val="24"/>
        </w:rPr>
        <w:t>综合</w:t>
      </w:r>
      <w:r>
        <w:rPr>
          <w:rFonts w:ascii="Times New Roman" w:hAnsi="Times New Roman" w:eastAsia="宋体" w:cs="Times New Roman"/>
          <w:bCs/>
          <w:sz w:val="24"/>
          <w:szCs w:val="24"/>
        </w:rPr>
        <w:t>实践可合并进行。</w:t>
      </w:r>
      <w:r>
        <w:rPr>
          <w:rFonts w:hint="eastAsia" w:ascii="Times New Roman" w:hAnsi="Times New Roman" w:eastAsia="宋体" w:cs="Times New Roman"/>
          <w:bCs/>
          <w:sz w:val="24"/>
          <w:szCs w:val="24"/>
        </w:rPr>
        <w:t>专业实践</w:t>
      </w:r>
      <w:r>
        <w:rPr>
          <w:rFonts w:ascii="Times New Roman" w:hAnsi="Times New Roman" w:eastAsia="宋体" w:cs="Times New Roman"/>
          <w:bCs/>
          <w:sz w:val="24"/>
          <w:szCs w:val="24"/>
        </w:rPr>
        <w:t>是专业学位硕士研究生培养过程的必备过程，研究生要提交实践计划，撰写实践总结报告。对研究生实践环节实行全过程管理和质量评价，确保实践教学质量。</w:t>
      </w:r>
    </w:p>
    <w:p w14:paraId="44F507ED">
      <w:pPr>
        <w:autoSpaceDE w:val="0"/>
        <w:autoSpaceDN w:val="0"/>
        <w:adjustRightInd w:val="0"/>
        <w:snapToGrid w:val="0"/>
        <w:spacing w:line="400" w:lineRule="exact"/>
        <w:ind w:firstLine="480" w:firstLineChars="200"/>
        <w:rPr>
          <w:rFonts w:ascii="Times New Roman" w:hAnsi="Times New Roman" w:eastAsia="宋体" w:cs="Times New Roman"/>
          <w:bCs/>
          <w:sz w:val="24"/>
          <w:szCs w:val="24"/>
        </w:rPr>
      </w:pPr>
      <w:r>
        <w:rPr>
          <w:rFonts w:hint="eastAsia" w:ascii="Times New Roman" w:hAnsi="Times New Roman" w:eastAsia="宋体" w:cs="Times New Roman"/>
          <w:bCs/>
          <w:sz w:val="24"/>
          <w:szCs w:val="24"/>
        </w:rPr>
        <w:t>研究生进入课题之前必须完成实验室安全培训（必选），考核通过后记1个必修环节学分。</w:t>
      </w:r>
    </w:p>
    <w:p w14:paraId="3BDDBA25">
      <w:pPr>
        <w:autoSpaceDE w:val="0"/>
        <w:autoSpaceDN w:val="0"/>
        <w:adjustRightInd w:val="0"/>
        <w:snapToGrid w:val="0"/>
        <w:spacing w:line="400" w:lineRule="exact"/>
        <w:ind w:firstLine="480" w:firstLineChars="200"/>
        <w:rPr>
          <w:rFonts w:ascii="Times New Roman" w:hAnsi="Times New Roman" w:eastAsia="宋体" w:cs="Times New Roman"/>
          <w:bCs/>
          <w:sz w:val="24"/>
          <w:szCs w:val="24"/>
        </w:rPr>
      </w:pPr>
      <w:r>
        <w:rPr>
          <w:rFonts w:hint="eastAsia" w:ascii="Times New Roman" w:hAnsi="Times New Roman" w:eastAsia="宋体" w:cs="Times New Roman"/>
          <w:bCs/>
          <w:sz w:val="24"/>
          <w:szCs w:val="24"/>
        </w:rPr>
        <w:t>※</w:t>
      </w:r>
      <w:r>
        <w:rPr>
          <w:rFonts w:ascii="Times New Roman" w:hAnsi="Times New Roman" w:eastAsia="宋体" w:cs="Times New Roman"/>
          <w:bCs/>
          <w:sz w:val="24"/>
          <w:szCs w:val="24"/>
        </w:rPr>
        <w:t xml:space="preserve"> </w:t>
      </w:r>
      <w:r>
        <w:rPr>
          <w:rFonts w:hint="eastAsia" w:ascii="Times New Roman" w:hAnsi="Times New Roman" w:eastAsia="宋体" w:cs="Times New Roman"/>
          <w:bCs/>
          <w:sz w:val="24"/>
          <w:szCs w:val="24"/>
        </w:rPr>
        <w:t>定向培养</w:t>
      </w:r>
      <w:r>
        <w:rPr>
          <w:rFonts w:ascii="Times New Roman" w:hAnsi="Times New Roman" w:eastAsia="宋体" w:cs="Times New Roman"/>
          <w:bCs/>
          <w:sz w:val="24"/>
          <w:szCs w:val="24"/>
        </w:rPr>
        <w:t>研究生</w:t>
      </w:r>
      <w:r>
        <w:rPr>
          <w:rFonts w:hint="eastAsia" w:ascii="Times New Roman" w:hAnsi="Times New Roman" w:eastAsia="宋体" w:cs="Times New Roman"/>
          <w:bCs/>
          <w:sz w:val="24"/>
          <w:szCs w:val="24"/>
        </w:rPr>
        <w:t>、来华留学生</w:t>
      </w:r>
      <w:r>
        <w:rPr>
          <w:rFonts w:ascii="Times New Roman" w:hAnsi="Times New Roman" w:eastAsia="宋体" w:cs="Times New Roman"/>
          <w:bCs/>
          <w:sz w:val="24"/>
          <w:szCs w:val="24"/>
        </w:rPr>
        <w:t>可免修</w:t>
      </w:r>
      <w:r>
        <w:rPr>
          <w:rFonts w:hint="eastAsia" w:ascii="Times New Roman" w:hAnsi="Times New Roman" w:eastAsia="宋体" w:cs="Times New Roman"/>
          <w:bCs/>
          <w:sz w:val="24"/>
          <w:szCs w:val="24"/>
        </w:rPr>
        <w:t>专业实践</w:t>
      </w:r>
      <w:r>
        <w:rPr>
          <w:rFonts w:ascii="Times New Roman" w:hAnsi="Times New Roman" w:eastAsia="宋体" w:cs="Times New Roman"/>
          <w:bCs/>
          <w:sz w:val="24"/>
          <w:szCs w:val="24"/>
        </w:rPr>
        <w:t>，所缺学分须通过选修课程补齐。</w:t>
      </w:r>
    </w:p>
    <w:p w14:paraId="13518C97">
      <w:pPr>
        <w:autoSpaceDE w:val="0"/>
        <w:autoSpaceDN w:val="0"/>
        <w:adjustRightInd w:val="0"/>
        <w:snapToGrid w:val="0"/>
        <w:spacing w:line="400" w:lineRule="exact"/>
        <w:ind w:firstLine="480" w:firstLineChars="200"/>
        <w:rPr>
          <w:rFonts w:hint="eastAsia" w:ascii="Times New Roman" w:hAnsi="Times New Roman" w:eastAsia="宋体" w:cs="Times New Roman"/>
          <w:bCs/>
          <w:sz w:val="24"/>
          <w:szCs w:val="24"/>
        </w:rPr>
      </w:pPr>
      <w:r>
        <w:rPr>
          <w:rFonts w:hint="eastAsia" w:ascii="Times New Roman" w:hAnsi="Times New Roman" w:eastAsia="宋体" w:cs="Times New Roman"/>
          <w:bCs/>
          <w:sz w:val="24"/>
          <w:szCs w:val="24"/>
        </w:rPr>
        <w:t>（二）</w:t>
      </w:r>
      <w:r>
        <w:rPr>
          <w:rFonts w:ascii="Times New Roman" w:hAnsi="Times New Roman" w:eastAsia="宋体" w:cs="Times New Roman"/>
          <w:bCs/>
          <w:sz w:val="24"/>
          <w:szCs w:val="24"/>
        </w:rPr>
        <w:t>选题报告</w:t>
      </w:r>
    </w:p>
    <w:p w14:paraId="7FEC0860">
      <w:pPr>
        <w:spacing w:line="400" w:lineRule="exact"/>
        <w:ind w:firstLine="484" w:firstLineChars="200"/>
        <w:rPr>
          <w:rFonts w:ascii="Times New Roman" w:hAnsi="Times New Roman" w:eastAsia="宋体" w:cs="Times New Roman"/>
          <w:spacing w:val="1"/>
          <w:sz w:val="24"/>
          <w:szCs w:val="24"/>
        </w:rPr>
      </w:pPr>
      <w:r>
        <w:rPr>
          <w:rFonts w:hint="eastAsia" w:ascii="Times New Roman" w:hAnsi="Times New Roman" w:eastAsia="宋体" w:cs="Times New Roman"/>
          <w:spacing w:val="1"/>
          <w:sz w:val="24"/>
          <w:szCs w:val="24"/>
        </w:rPr>
        <w:t>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rFonts w:ascii="Times New Roman" w:hAnsi="Times New Roman" w:eastAsia="宋体" w:cs="Times New Roman"/>
          <w:spacing w:val="1"/>
          <w:sz w:val="24"/>
          <w:szCs w:val="24"/>
        </w:rPr>
        <w:t>12</w:t>
      </w:r>
      <w:r>
        <w:rPr>
          <w:rFonts w:hint="eastAsia" w:ascii="Times New Roman" w:hAnsi="Times New Roman" w:eastAsia="宋体" w:cs="Times New Roman"/>
          <w:spacing w:val="1"/>
          <w:sz w:val="24"/>
          <w:szCs w:val="24"/>
        </w:rPr>
        <w:t>个月。</w:t>
      </w:r>
    </w:p>
    <w:p w14:paraId="1E84C0DB">
      <w:pPr>
        <w:spacing w:line="400" w:lineRule="exact"/>
        <w:ind w:firstLine="480" w:firstLineChars="200"/>
        <w:rPr>
          <w:rFonts w:hint="eastAsia" w:ascii="Times New Roman" w:hAnsi="Times New Roman" w:eastAsia="宋体" w:cs="Times New Roman"/>
          <w:bCs/>
          <w:sz w:val="24"/>
          <w:szCs w:val="24"/>
        </w:rPr>
      </w:pPr>
      <w:r>
        <w:rPr>
          <w:rFonts w:hint="eastAsia" w:ascii="Times New Roman" w:hAnsi="Times New Roman" w:eastAsia="宋体" w:cs="Times New Roman"/>
          <w:sz w:val="24"/>
          <w:szCs w:val="24"/>
        </w:rPr>
        <w:t>专业学位硕士研究生</w:t>
      </w:r>
      <w:r>
        <w:rPr>
          <w:rFonts w:ascii="Times New Roman" w:hAnsi="Times New Roman" w:eastAsia="宋体" w:cs="Times New Roman"/>
          <w:sz w:val="24"/>
          <w:szCs w:val="24"/>
        </w:rPr>
        <w:t>选题报告的具体要求，按照学校研究生开题管理有关规定要求执行。选题报告通过后记1个必修环节学分。</w:t>
      </w:r>
    </w:p>
    <w:p w14:paraId="33CAB7A7">
      <w:pPr>
        <w:keepNext/>
        <w:keepLines/>
        <w:spacing w:before="156" w:beforeLines="50" w:after="156" w:afterLines="50"/>
        <w:outlineLvl w:val="2"/>
        <w:rPr>
          <w:rFonts w:ascii="Times New Roman" w:hAnsi="Times New Roman" w:eastAsia="宋体" w:cs="Times New Roman"/>
          <w:b/>
          <w:bCs/>
          <w:kern w:val="0"/>
          <w:sz w:val="24"/>
          <w:szCs w:val="32"/>
        </w:rPr>
      </w:pPr>
      <w:r>
        <w:rPr>
          <w:rFonts w:hint="eastAsia" w:ascii="Times New Roman" w:hAnsi="Times New Roman" w:eastAsia="宋体" w:cs="Times New Roman"/>
          <w:b/>
          <w:bCs/>
          <w:kern w:val="0"/>
          <w:sz w:val="24"/>
          <w:szCs w:val="32"/>
        </w:rPr>
        <w:t>六、科学研究与学位论文</w:t>
      </w:r>
    </w:p>
    <w:p w14:paraId="3AFFDCD9">
      <w:pPr>
        <w:spacing w:line="400" w:lineRule="exact"/>
        <w:ind w:firstLine="484" w:firstLineChars="200"/>
        <w:rPr>
          <w:rFonts w:ascii="Times New Roman" w:hAnsi="Times New Roman" w:eastAsia="宋体" w:cs="Times New Roman"/>
          <w:spacing w:val="1"/>
          <w:sz w:val="24"/>
          <w:szCs w:val="24"/>
        </w:rPr>
      </w:pPr>
      <w:r>
        <w:rPr>
          <w:rFonts w:hint="eastAsia" w:ascii="Times New Roman" w:hAnsi="Times New Roman" w:eastAsia="宋体" w:cs="Times New Roman"/>
          <w:spacing w:val="1"/>
          <w:sz w:val="24"/>
          <w:szCs w:val="24"/>
        </w:rPr>
        <w:t>（一）科学研究</w:t>
      </w:r>
    </w:p>
    <w:p w14:paraId="2285E81C">
      <w:pPr>
        <w:spacing w:line="400" w:lineRule="exact"/>
        <w:ind w:firstLine="484" w:firstLineChars="200"/>
        <w:rPr>
          <w:rFonts w:ascii="Times New Roman" w:hAnsi="Times New Roman" w:eastAsia="宋体" w:cs="Times New Roman"/>
          <w:spacing w:val="1"/>
          <w:sz w:val="24"/>
          <w:szCs w:val="24"/>
        </w:rPr>
      </w:pPr>
      <w:r>
        <w:rPr>
          <w:rFonts w:hint="eastAsia" w:ascii="Times New Roman" w:hAnsi="Times New Roman" w:eastAsia="宋体" w:cs="Times New Roman"/>
          <w:spacing w:val="1"/>
          <w:sz w:val="24"/>
          <w:szCs w:val="24"/>
        </w:rPr>
        <w:t>新闻与传播硕士专业学位</w:t>
      </w:r>
      <w:r>
        <w:rPr>
          <w:rFonts w:ascii="Times New Roman" w:hAnsi="Times New Roman" w:eastAsia="宋体" w:cs="Times New Roman"/>
          <w:spacing w:val="1"/>
          <w:sz w:val="24"/>
          <w:szCs w:val="24"/>
        </w:rPr>
        <w:t>研究生</w:t>
      </w:r>
      <w:r>
        <w:rPr>
          <w:rFonts w:hint="eastAsia" w:ascii="Times New Roman" w:hAnsi="Times New Roman" w:eastAsia="宋体" w:cs="Times New Roman"/>
          <w:spacing w:val="1"/>
          <w:sz w:val="24"/>
          <w:szCs w:val="24"/>
        </w:rPr>
        <w:t>须在导师的指导下，依托相应的科研项目、科研条件和科研设施，开展科研工作，参与工程实践，培养独立进行科学研究的能力或独立承担专门技术工作的能力。在答辩前需发表与领域相关的学术论文，或取得其他相应的学术成果。</w:t>
      </w:r>
    </w:p>
    <w:p w14:paraId="6BEDCED9">
      <w:pPr>
        <w:spacing w:line="400" w:lineRule="exact"/>
        <w:ind w:firstLine="484" w:firstLineChars="200"/>
        <w:rPr>
          <w:rFonts w:ascii="Times New Roman" w:hAnsi="Times New Roman" w:eastAsia="宋体" w:cs="Times New Roman"/>
          <w:spacing w:val="1"/>
          <w:sz w:val="24"/>
          <w:szCs w:val="24"/>
        </w:rPr>
      </w:pPr>
      <w:r>
        <w:rPr>
          <w:rFonts w:hint="eastAsia" w:ascii="Times New Roman" w:hAnsi="Times New Roman" w:eastAsia="宋体" w:cs="Times New Roman"/>
          <w:spacing w:val="1"/>
          <w:sz w:val="24"/>
          <w:szCs w:val="24"/>
        </w:rPr>
        <w:t>（二）学位论文</w:t>
      </w:r>
    </w:p>
    <w:p w14:paraId="74FE6B00">
      <w:pPr>
        <w:spacing w:line="400" w:lineRule="exact"/>
        <w:ind w:firstLine="484" w:firstLineChars="200"/>
        <w:rPr>
          <w:rFonts w:ascii="Times New Roman" w:hAnsi="Times New Roman" w:eastAsia="宋体" w:cs="Times New Roman"/>
          <w:spacing w:val="1"/>
          <w:sz w:val="24"/>
          <w:szCs w:val="24"/>
        </w:rPr>
      </w:pPr>
      <w:r>
        <w:rPr>
          <w:rFonts w:hint="eastAsia" w:ascii="Times New Roman" w:hAnsi="Times New Roman" w:eastAsia="宋体" w:cs="Times New Roman"/>
          <w:spacing w:val="1"/>
          <w:sz w:val="24"/>
          <w:szCs w:val="24"/>
        </w:rPr>
        <w:t>新闻与传播硕士专业学位</w:t>
      </w:r>
      <w:r>
        <w:rPr>
          <w:rFonts w:ascii="Times New Roman" w:hAnsi="Times New Roman" w:eastAsia="宋体" w:cs="Times New Roman"/>
          <w:spacing w:val="1"/>
          <w:sz w:val="24"/>
          <w:szCs w:val="24"/>
        </w:rPr>
        <w:t>研究生学位论文形式可以多种多样，可采用</w:t>
      </w:r>
      <w:r>
        <w:rPr>
          <w:rFonts w:hint="eastAsia" w:ascii="Times New Roman" w:hAnsi="Times New Roman" w:eastAsia="宋体" w:cs="Times New Roman"/>
          <w:spacing w:val="1"/>
          <w:sz w:val="24"/>
          <w:szCs w:val="24"/>
        </w:rPr>
        <w:t>专题研究类学位论文、案例研究类学位论文、方案设计类学位论文等</w:t>
      </w:r>
      <w:r>
        <w:rPr>
          <w:rFonts w:ascii="Times New Roman" w:hAnsi="Times New Roman" w:eastAsia="宋体" w:cs="Times New Roman"/>
          <w:spacing w:val="1"/>
          <w:sz w:val="24"/>
          <w:szCs w:val="24"/>
        </w:rPr>
        <w:t>形式。</w:t>
      </w:r>
      <w:r>
        <w:rPr>
          <w:rFonts w:hint="eastAsia" w:ascii="Times New Roman" w:hAnsi="Times New Roman" w:eastAsia="宋体" w:cs="Times New Roman"/>
          <w:spacing w:val="1"/>
          <w:sz w:val="24"/>
          <w:szCs w:val="24"/>
        </w:rPr>
        <w:t>专业学位</w:t>
      </w:r>
      <w:r>
        <w:rPr>
          <w:rFonts w:ascii="Times New Roman" w:hAnsi="Times New Roman" w:eastAsia="宋体" w:cs="Times New Roman"/>
          <w:spacing w:val="1"/>
          <w:sz w:val="24"/>
          <w:szCs w:val="24"/>
        </w:rPr>
        <w:t>研究生学位论文须独立完成，</w:t>
      </w:r>
      <w:r>
        <w:rPr>
          <w:rFonts w:hint="eastAsia" w:ascii="Times New Roman" w:hAnsi="Times New Roman" w:eastAsia="宋体" w:cs="Times New Roman"/>
          <w:spacing w:val="1"/>
          <w:sz w:val="24"/>
          <w:szCs w:val="24"/>
        </w:rPr>
        <w:t>需</w:t>
      </w:r>
      <w:r>
        <w:rPr>
          <w:rFonts w:ascii="Times New Roman" w:hAnsi="Times New Roman" w:eastAsia="宋体" w:cs="Times New Roman"/>
          <w:spacing w:val="1"/>
          <w:sz w:val="24"/>
          <w:szCs w:val="24"/>
        </w:rPr>
        <w:t>体现研究生综合运用科学理论、方法和技术解决实际问题的能力。学位论文</w:t>
      </w:r>
      <w:r>
        <w:rPr>
          <w:rFonts w:hint="eastAsia" w:ascii="Times New Roman" w:hAnsi="Times New Roman" w:eastAsia="宋体" w:cs="Times New Roman"/>
          <w:spacing w:val="1"/>
          <w:sz w:val="24"/>
          <w:szCs w:val="24"/>
        </w:rPr>
        <w:t>撰写规范</w:t>
      </w:r>
      <w:r>
        <w:rPr>
          <w:rFonts w:ascii="Times New Roman" w:hAnsi="Times New Roman" w:eastAsia="宋体" w:cs="Times New Roman"/>
          <w:spacing w:val="1"/>
          <w:sz w:val="24"/>
          <w:szCs w:val="24"/>
        </w:rPr>
        <w:t>参</w:t>
      </w:r>
      <w:r>
        <w:rPr>
          <w:rFonts w:hint="eastAsia" w:ascii="Times New Roman" w:hAnsi="Times New Roman" w:eastAsia="宋体" w:cs="Times New Roman"/>
          <w:spacing w:val="1"/>
          <w:sz w:val="24"/>
          <w:szCs w:val="24"/>
        </w:rPr>
        <w:t>照</w:t>
      </w:r>
      <w:r>
        <w:rPr>
          <w:rFonts w:ascii="Times New Roman" w:hAnsi="Times New Roman" w:eastAsia="宋体" w:cs="Times New Roman"/>
          <w:spacing w:val="1"/>
          <w:sz w:val="24"/>
          <w:szCs w:val="24"/>
        </w:rPr>
        <w:t>武汉理工大学专业学位类别（</w:t>
      </w:r>
      <w:r>
        <w:rPr>
          <w:rFonts w:hint="eastAsia" w:ascii="Times New Roman" w:hAnsi="Times New Roman" w:eastAsia="宋体" w:cs="Times New Roman"/>
          <w:spacing w:val="1"/>
          <w:sz w:val="24"/>
          <w:szCs w:val="24"/>
        </w:rPr>
        <w:t>领域</w:t>
      </w:r>
      <w:r>
        <w:rPr>
          <w:rFonts w:ascii="Times New Roman" w:hAnsi="Times New Roman" w:eastAsia="宋体" w:cs="Times New Roman"/>
          <w:spacing w:val="1"/>
          <w:sz w:val="24"/>
          <w:szCs w:val="24"/>
        </w:rPr>
        <w:t>）</w:t>
      </w:r>
      <w:r>
        <w:rPr>
          <w:rFonts w:hint="eastAsia" w:ascii="Times New Roman" w:hAnsi="Times New Roman" w:eastAsia="宋体" w:cs="Times New Roman"/>
          <w:spacing w:val="1"/>
          <w:sz w:val="24"/>
          <w:szCs w:val="24"/>
        </w:rPr>
        <w:t>硕士</w:t>
      </w:r>
      <w:r>
        <w:rPr>
          <w:rFonts w:ascii="Times New Roman" w:hAnsi="Times New Roman" w:eastAsia="宋体" w:cs="Times New Roman"/>
          <w:spacing w:val="1"/>
          <w:sz w:val="24"/>
          <w:szCs w:val="24"/>
        </w:rPr>
        <w:t>学位标准汇编执行。</w:t>
      </w:r>
    </w:p>
    <w:p w14:paraId="4DE8CEFA">
      <w:pPr>
        <w:spacing w:line="400" w:lineRule="exact"/>
        <w:ind w:firstLine="484" w:firstLineChars="200"/>
        <w:rPr>
          <w:rFonts w:ascii="Times New Roman" w:hAnsi="Times New Roman" w:eastAsia="宋体" w:cs="Times New Roman"/>
          <w:spacing w:val="1"/>
          <w:sz w:val="24"/>
          <w:szCs w:val="24"/>
        </w:rPr>
      </w:pPr>
      <w:r>
        <w:rPr>
          <w:rFonts w:hint="eastAsia" w:ascii="Times New Roman" w:hAnsi="Times New Roman" w:eastAsia="宋体" w:cs="Times New Roman"/>
          <w:spacing w:val="1"/>
          <w:sz w:val="24"/>
          <w:szCs w:val="24"/>
        </w:rPr>
        <w:t>新闻与传播硕士专业学位研究生在硕士学位论文送审前，须满足取得学籍当年学校申请硕士学位学术成果有关规定和法学与人文社会学院学位与研究生教育有关规定，方可送审。</w:t>
      </w:r>
    </w:p>
    <w:p w14:paraId="3EB8DC0F">
      <w:pPr>
        <w:spacing w:line="400" w:lineRule="exact"/>
        <w:ind w:firstLine="484" w:firstLineChars="200"/>
        <w:rPr>
          <w:rFonts w:ascii="Times New Roman" w:hAnsi="Times New Roman" w:eastAsia="宋体" w:cs="Times New Roman"/>
          <w:spacing w:val="1"/>
          <w:sz w:val="24"/>
          <w:szCs w:val="24"/>
        </w:rPr>
      </w:pPr>
      <w:r>
        <w:rPr>
          <w:rFonts w:hint="eastAsia" w:ascii="Times New Roman" w:hAnsi="Times New Roman" w:eastAsia="宋体" w:cs="Times New Roman"/>
          <w:spacing w:val="1"/>
          <w:sz w:val="24"/>
          <w:szCs w:val="24"/>
        </w:rPr>
        <w:t>新闻与传播硕士专业学位研究生在硕士学位论文答辩前，须达到学校研究生学位论文答辩管理办法有关要求，方可答辩。</w:t>
      </w:r>
    </w:p>
    <w:p w14:paraId="7B88270B">
      <w:pPr>
        <w:spacing w:line="400" w:lineRule="exact"/>
        <w:ind w:firstLine="484" w:firstLineChars="200"/>
        <w:rPr>
          <w:rFonts w:ascii="Times New Roman" w:hAnsi="Times New Roman" w:eastAsia="宋体" w:cs="Times New Roman"/>
          <w:spacing w:val="1"/>
          <w:sz w:val="24"/>
          <w:szCs w:val="24"/>
        </w:rPr>
      </w:pPr>
      <w:r>
        <w:rPr>
          <w:rFonts w:hint="eastAsia" w:ascii="Times New Roman" w:hAnsi="Times New Roman" w:eastAsia="宋体" w:cs="Times New Roman"/>
          <w:spacing w:val="1"/>
          <w:sz w:val="24"/>
          <w:szCs w:val="24"/>
        </w:rPr>
        <w:t>※ 未尽事宜以研究生取得学籍当年武汉理工大学《研究生手册》和法学与人文社会学院学位与研究生教育有关规定为准。</w:t>
      </w:r>
    </w:p>
    <w:p w14:paraId="181CC70A">
      <w:pPr>
        <w:keepNext/>
        <w:keepLines/>
        <w:spacing w:before="156" w:beforeLines="50" w:after="156" w:afterLines="50"/>
        <w:outlineLvl w:val="2"/>
        <w:rPr>
          <w:rFonts w:ascii="Times New Roman" w:hAnsi="Times New Roman" w:eastAsia="宋体" w:cs="Times New Roman"/>
          <w:b/>
          <w:bCs/>
          <w:kern w:val="0"/>
          <w:sz w:val="24"/>
          <w:szCs w:val="32"/>
        </w:rPr>
      </w:pPr>
      <w:r>
        <w:rPr>
          <w:rFonts w:hint="eastAsia" w:ascii="Times New Roman" w:hAnsi="Times New Roman" w:eastAsia="宋体" w:cs="Times New Roman"/>
          <w:b/>
          <w:bCs/>
          <w:kern w:val="0"/>
          <w:sz w:val="24"/>
          <w:szCs w:val="32"/>
        </w:rPr>
        <w:t>七、培养方式与方法</w:t>
      </w:r>
    </w:p>
    <w:p w14:paraId="0E0EE8E5">
      <w:pPr>
        <w:spacing w:line="400" w:lineRule="exact"/>
        <w:ind w:firstLine="484" w:firstLineChars="200"/>
        <w:textAlignment w:val="baseline"/>
        <w:rPr>
          <w:rFonts w:ascii="Times New Roman" w:hAnsi="Times New Roman" w:eastAsia="宋体" w:cs="Times New Roman"/>
          <w:bCs/>
          <w:spacing w:val="1"/>
          <w:sz w:val="24"/>
          <w:szCs w:val="24"/>
        </w:rPr>
      </w:pPr>
      <w:r>
        <w:rPr>
          <w:rFonts w:hint="eastAsia" w:ascii="Times New Roman" w:hAnsi="Times New Roman" w:eastAsia="宋体" w:cs="Times New Roman"/>
          <w:bCs/>
          <w:spacing w:val="1"/>
          <w:sz w:val="24"/>
          <w:szCs w:val="24"/>
        </w:rPr>
        <w:t>新闻与传播硕士专业学位研究生培养方式实行全日制和非全日制两种方式。新闻与传播硕士专业学位研究生按专业领域分班建制，以班级为单位组织教学。公共学位课和专业学位课一般在入学后2学期内在校内完成；其它课程和实践环节可在入学后2</w:t>
      </w:r>
      <w:r>
        <w:rPr>
          <w:rFonts w:ascii="Times New Roman" w:hAnsi="Times New Roman" w:eastAsia="宋体" w:cs="Times New Roman"/>
          <w:bCs/>
          <w:spacing w:val="1"/>
          <w:sz w:val="24"/>
          <w:szCs w:val="24"/>
        </w:rPr>
        <w:t>-</w:t>
      </w:r>
      <w:r>
        <w:rPr>
          <w:rFonts w:hint="eastAsia" w:ascii="Times New Roman" w:hAnsi="Times New Roman" w:eastAsia="宋体" w:cs="Times New Roman"/>
          <w:bCs/>
          <w:spacing w:val="1"/>
          <w:sz w:val="24"/>
          <w:szCs w:val="24"/>
        </w:rPr>
        <w:t>4学期内在研究院（所）、工程中心和校外联合培养基地完成。</w:t>
      </w:r>
    </w:p>
    <w:p w14:paraId="571BAD65">
      <w:pPr>
        <w:spacing w:line="400" w:lineRule="exact"/>
        <w:ind w:firstLine="484" w:firstLineChars="200"/>
        <w:rPr>
          <w:rFonts w:ascii="Times New Roman" w:hAnsi="Times New Roman" w:eastAsia="宋体" w:cs="Times New Roman"/>
          <w:sz w:val="24"/>
          <w:szCs w:val="24"/>
        </w:rPr>
      </w:pPr>
      <w:r>
        <w:rPr>
          <w:rFonts w:hint="eastAsia" w:ascii="Times New Roman" w:hAnsi="Times New Roman" w:eastAsia="宋体" w:cs="Times New Roman"/>
          <w:bCs/>
          <w:spacing w:val="1"/>
          <w:sz w:val="24"/>
          <w:szCs w:val="24"/>
        </w:rPr>
        <w:t>新闻与传播硕士专业学位研究生</w:t>
      </w:r>
      <w:r>
        <w:rPr>
          <w:rFonts w:ascii="Times New Roman" w:hAnsi="Times New Roman" w:eastAsia="宋体" w:cs="Times New Roman"/>
          <w:spacing w:val="1"/>
          <w:sz w:val="24"/>
          <w:szCs w:val="24"/>
        </w:rPr>
        <w:t>采用</w:t>
      </w:r>
      <w:r>
        <w:rPr>
          <w:rFonts w:ascii="Times New Roman" w:hAnsi="Times New Roman" w:eastAsia="宋体" w:cs="Times New Roman"/>
          <w:sz w:val="24"/>
          <w:szCs w:val="24"/>
        </w:rPr>
        <w:t>校内外双导师制，以校内导师指导为主，校外导师参与实践过程、项目研究、课程与论文等多个环节的指导工作</w:t>
      </w:r>
      <w:r>
        <w:rPr>
          <w:rFonts w:ascii="Times New Roman" w:hAnsi="Times New Roman" w:eastAsia="宋体" w:cs="Times New Roman"/>
          <w:spacing w:val="1"/>
          <w:sz w:val="24"/>
          <w:szCs w:val="24"/>
        </w:rPr>
        <w:t>。各专业领域</w:t>
      </w:r>
      <w:r>
        <w:rPr>
          <w:rFonts w:ascii="Times New Roman" w:hAnsi="Times New Roman" w:eastAsia="宋体" w:cs="Times New Roman"/>
          <w:sz w:val="24"/>
          <w:szCs w:val="24"/>
        </w:rPr>
        <w:t>应吸收本领域的专家、学者和工程技术人员组成团队，实现团队指导和培养，共同承担</w:t>
      </w:r>
      <w:r>
        <w:rPr>
          <w:rFonts w:ascii="Times New Roman" w:hAnsi="Times New Roman" w:eastAsia="宋体" w:cs="Times New Roman"/>
          <w:bCs/>
          <w:spacing w:val="1"/>
          <w:sz w:val="24"/>
          <w:szCs w:val="24"/>
        </w:rPr>
        <w:t>专业学位硕士研究生</w:t>
      </w:r>
      <w:r>
        <w:rPr>
          <w:rFonts w:ascii="Times New Roman" w:hAnsi="Times New Roman" w:eastAsia="宋体" w:cs="Times New Roman"/>
          <w:sz w:val="24"/>
          <w:szCs w:val="24"/>
        </w:rPr>
        <w:t>的培养工作。</w:t>
      </w:r>
    </w:p>
    <w:p w14:paraId="69C9E08D">
      <w:pPr>
        <w:keepNext/>
        <w:keepLines/>
        <w:spacing w:before="156" w:beforeLines="50" w:after="156" w:afterLines="50"/>
        <w:outlineLvl w:val="2"/>
        <w:rPr>
          <w:rFonts w:ascii="Times New Roman" w:hAnsi="Times New Roman" w:eastAsia="宋体" w:cs="Times New Roman"/>
          <w:b/>
          <w:bCs/>
          <w:kern w:val="0"/>
          <w:sz w:val="24"/>
          <w:szCs w:val="32"/>
        </w:rPr>
      </w:pPr>
      <w:r>
        <w:rPr>
          <w:rFonts w:hint="eastAsia" w:ascii="Times New Roman" w:hAnsi="Times New Roman" w:eastAsia="宋体" w:cs="Times New Roman"/>
          <w:b/>
          <w:bCs/>
          <w:kern w:val="0"/>
          <w:sz w:val="24"/>
          <w:szCs w:val="32"/>
        </w:rPr>
        <w:t>八、其他</w:t>
      </w:r>
    </w:p>
    <w:p w14:paraId="496DA487">
      <w:pPr>
        <w:spacing w:line="400" w:lineRule="exact"/>
        <w:ind w:firstLine="420"/>
        <w:rPr>
          <w:rFonts w:ascii="Times New Roman" w:hAnsi="Times New Roman" w:eastAsia="宋体" w:cs="Times New Roman"/>
          <w:sz w:val="24"/>
          <w:szCs w:val="24"/>
        </w:rPr>
      </w:pPr>
      <w:r>
        <w:rPr>
          <w:rFonts w:ascii="Times New Roman" w:hAnsi="Times New Roman" w:eastAsia="宋体" w:cs="Times New Roman"/>
          <w:sz w:val="24"/>
          <w:szCs w:val="24"/>
        </w:rPr>
        <w:t>（一）</w:t>
      </w:r>
      <w:r>
        <w:rPr>
          <w:rFonts w:hint="eastAsia" w:ascii="Times New Roman" w:hAnsi="Times New Roman" w:eastAsia="宋体" w:cs="Times New Roman"/>
          <w:bCs/>
          <w:sz w:val="24"/>
          <w:szCs w:val="24"/>
        </w:rPr>
        <w:t>新闻与传播硕士专业学位研究生</w:t>
      </w:r>
      <w:r>
        <w:rPr>
          <w:rFonts w:hint="eastAsia" w:ascii="Times New Roman" w:hAnsi="Times New Roman" w:eastAsia="宋体" w:cs="Times New Roman"/>
          <w:sz w:val="24"/>
          <w:szCs w:val="24"/>
        </w:rPr>
        <w:t>在开题前后均可选修课程</w:t>
      </w:r>
      <w:r>
        <w:rPr>
          <w:rFonts w:ascii="Times New Roman" w:hAnsi="Times New Roman" w:eastAsia="宋体" w:cs="Times New Roman"/>
          <w:sz w:val="24"/>
          <w:szCs w:val="24"/>
        </w:rPr>
        <w:t>，</w:t>
      </w:r>
      <w:r>
        <w:rPr>
          <w:rFonts w:hint="eastAsia" w:ascii="Times New Roman" w:hAnsi="Times New Roman" w:eastAsia="宋体" w:cs="Times New Roman"/>
          <w:sz w:val="24"/>
          <w:szCs w:val="24"/>
        </w:rPr>
        <w:t>硕士论文</w:t>
      </w:r>
      <w:r>
        <w:rPr>
          <w:rFonts w:ascii="Times New Roman" w:hAnsi="Times New Roman" w:eastAsia="宋体" w:cs="Times New Roman"/>
          <w:sz w:val="24"/>
          <w:szCs w:val="24"/>
        </w:rPr>
        <w:t>答辩</w:t>
      </w:r>
      <w:r>
        <w:rPr>
          <w:rFonts w:hint="eastAsia" w:ascii="Times New Roman" w:hAnsi="Times New Roman" w:eastAsia="宋体" w:cs="Times New Roman"/>
          <w:sz w:val="24"/>
          <w:szCs w:val="24"/>
        </w:rPr>
        <w:t>之</w:t>
      </w:r>
      <w:r>
        <w:rPr>
          <w:rFonts w:ascii="Times New Roman" w:hAnsi="Times New Roman" w:eastAsia="宋体" w:cs="Times New Roman"/>
          <w:sz w:val="24"/>
          <w:szCs w:val="24"/>
        </w:rPr>
        <w:t>前</w:t>
      </w:r>
      <w:r>
        <w:rPr>
          <w:rFonts w:hint="eastAsia" w:ascii="Times New Roman" w:hAnsi="Times New Roman" w:eastAsia="宋体" w:cs="Times New Roman"/>
          <w:sz w:val="24"/>
          <w:szCs w:val="24"/>
        </w:rPr>
        <w:t>满足学分要求即可</w:t>
      </w:r>
      <w:r>
        <w:rPr>
          <w:rFonts w:ascii="Times New Roman" w:hAnsi="Times New Roman" w:eastAsia="宋体" w:cs="Times New Roman"/>
          <w:sz w:val="24"/>
          <w:szCs w:val="24"/>
        </w:rPr>
        <w:t>。</w:t>
      </w:r>
    </w:p>
    <w:p w14:paraId="3E421D5A">
      <w:pPr>
        <w:spacing w:line="400" w:lineRule="exact"/>
        <w:ind w:firstLine="420"/>
        <w:rPr>
          <w:rFonts w:ascii="Times New Roman" w:hAnsi="Times New Roman" w:eastAsia="宋体" w:cs="Times New Roman"/>
          <w:sz w:val="24"/>
          <w:szCs w:val="24"/>
        </w:rPr>
      </w:pPr>
      <w:r>
        <w:rPr>
          <w:rFonts w:ascii="Times New Roman" w:hAnsi="Times New Roman" w:eastAsia="宋体" w:cs="Times New Roman"/>
          <w:sz w:val="24"/>
          <w:szCs w:val="24"/>
        </w:rPr>
        <w:t>（二）</w:t>
      </w:r>
      <w:r>
        <w:rPr>
          <w:rFonts w:hint="eastAsia" w:ascii="Times New Roman" w:hAnsi="Times New Roman" w:eastAsia="宋体" w:cs="Times New Roman"/>
          <w:bCs/>
          <w:sz w:val="24"/>
          <w:szCs w:val="24"/>
        </w:rPr>
        <w:t>新闻与传播硕士专业学位研究生</w:t>
      </w:r>
      <w:r>
        <w:rPr>
          <w:rFonts w:hint="eastAsia" w:ascii="Times New Roman" w:hAnsi="Times New Roman" w:eastAsia="宋体" w:cs="Times New Roman"/>
          <w:sz w:val="24"/>
          <w:szCs w:val="24"/>
        </w:rPr>
        <w:t>应查阅本学科国内外文献</w:t>
      </w:r>
      <w:r>
        <w:rPr>
          <w:rFonts w:ascii="Times New Roman" w:hAnsi="Times New Roman" w:eastAsia="宋体" w:cs="Times New Roman"/>
          <w:sz w:val="24"/>
          <w:szCs w:val="24"/>
        </w:rPr>
        <w:t>40</w:t>
      </w:r>
      <w:r>
        <w:rPr>
          <w:rFonts w:hint="eastAsia" w:ascii="Times New Roman" w:hAnsi="Times New Roman" w:eastAsia="宋体" w:cs="Times New Roman"/>
          <w:sz w:val="24"/>
          <w:szCs w:val="24"/>
        </w:rPr>
        <w:t>篇以上，其中外文文献不少于三分之一。</w:t>
      </w:r>
    </w:p>
    <w:p w14:paraId="515C041A">
      <w:pPr>
        <w:spacing w:line="400" w:lineRule="exact"/>
        <w:ind w:firstLine="420"/>
        <w:rPr>
          <w:rFonts w:ascii="Times New Roman" w:hAnsi="Times New Roman" w:eastAsia="宋体" w:cs="Times New Roman"/>
          <w:sz w:val="24"/>
          <w:szCs w:val="24"/>
        </w:rPr>
      </w:pPr>
      <w:r>
        <w:rPr>
          <w:rFonts w:ascii="Times New Roman" w:hAnsi="Times New Roman" w:eastAsia="宋体" w:cs="Times New Roman"/>
          <w:sz w:val="24"/>
          <w:szCs w:val="24"/>
        </w:rPr>
        <w:t>（三）</w:t>
      </w:r>
      <w:r>
        <w:rPr>
          <w:rFonts w:hint="eastAsia" w:ascii="Times New Roman" w:hAnsi="Times New Roman" w:eastAsia="宋体" w:cs="Times New Roman"/>
          <w:bCs/>
          <w:sz w:val="24"/>
          <w:szCs w:val="24"/>
        </w:rPr>
        <w:t>新闻与传播硕士专业学位研究生</w:t>
      </w:r>
      <w:r>
        <w:rPr>
          <w:rFonts w:hint="eastAsia" w:ascii="Times New Roman" w:hAnsi="Times New Roman" w:eastAsia="宋体" w:cs="Times New Roman"/>
          <w:sz w:val="24"/>
          <w:szCs w:val="24"/>
        </w:rPr>
        <w:t>在课程学习阶段每月至少</w:t>
      </w:r>
      <w:r>
        <w:rPr>
          <w:rFonts w:ascii="Times New Roman" w:hAnsi="Times New Roman" w:eastAsia="宋体" w:cs="Times New Roman"/>
          <w:sz w:val="24"/>
          <w:szCs w:val="24"/>
        </w:rPr>
        <w:t>1</w:t>
      </w:r>
      <w:r>
        <w:rPr>
          <w:rFonts w:hint="eastAsia" w:ascii="Times New Roman" w:hAnsi="Times New Roman" w:eastAsia="宋体" w:cs="Times New Roman"/>
          <w:sz w:val="24"/>
          <w:szCs w:val="24"/>
        </w:rPr>
        <w:t>次、论文工作阶段每月至少2次向指导教师汇报自己的学习和研究工作情况，并形成制度。</w:t>
      </w:r>
    </w:p>
    <w:p w14:paraId="11469E24">
      <w:pPr>
        <w:spacing w:line="400" w:lineRule="exact"/>
        <w:ind w:firstLine="420"/>
        <w:rPr>
          <w:rFonts w:ascii="Times New Roman" w:hAnsi="Times New Roman" w:eastAsia="宋体" w:cs="Times New Roman"/>
          <w:sz w:val="24"/>
          <w:szCs w:val="24"/>
        </w:rPr>
      </w:pPr>
      <w:r>
        <w:rPr>
          <w:rFonts w:ascii="Times New Roman" w:hAnsi="Times New Roman" w:eastAsia="宋体" w:cs="Times New Roman"/>
          <w:sz w:val="24"/>
          <w:szCs w:val="24"/>
        </w:rPr>
        <w:t>（四）</w:t>
      </w:r>
      <w:r>
        <w:rPr>
          <w:rFonts w:hint="eastAsia" w:ascii="Times New Roman" w:hAnsi="Times New Roman" w:eastAsia="宋体" w:cs="Times New Roman"/>
          <w:sz w:val="24"/>
          <w:szCs w:val="24"/>
        </w:rPr>
        <w:t>全日制、非全日制研究生适用同一培养方案。</w:t>
      </w:r>
    </w:p>
    <w:p w14:paraId="314B8B96">
      <w:pPr>
        <w:spacing w:line="400" w:lineRule="exact"/>
        <w:ind w:firstLine="420"/>
        <w:rPr>
          <w:rFonts w:ascii="Times New Roman" w:hAnsi="Times New Roman" w:eastAsia="宋体" w:cs="Times New Roman"/>
          <w:sz w:val="24"/>
          <w:szCs w:val="24"/>
        </w:rPr>
      </w:pPr>
      <w:r>
        <w:rPr>
          <w:rFonts w:ascii="Times New Roman" w:hAnsi="Times New Roman" w:eastAsia="宋体" w:cs="Times New Roman"/>
          <w:sz w:val="24"/>
          <w:szCs w:val="24"/>
        </w:rPr>
        <w:t>（五）本次制订培养方案从202</w:t>
      </w:r>
      <w:r>
        <w:rPr>
          <w:rFonts w:hint="eastAsia" w:ascii="Times New Roman" w:hAnsi="Times New Roman" w:eastAsia="宋体" w:cs="Times New Roman"/>
          <w:sz w:val="24"/>
          <w:szCs w:val="24"/>
        </w:rPr>
        <w:t>4</w:t>
      </w:r>
      <w:r>
        <w:rPr>
          <w:rFonts w:ascii="Times New Roman" w:hAnsi="Times New Roman" w:eastAsia="宋体" w:cs="Times New Roman"/>
          <w:sz w:val="24"/>
          <w:szCs w:val="24"/>
        </w:rPr>
        <w:t>级</w:t>
      </w:r>
      <w:r>
        <w:rPr>
          <w:rFonts w:hint="eastAsia" w:ascii="Times New Roman" w:hAnsi="Times New Roman" w:eastAsia="宋体" w:cs="Times New Roman"/>
          <w:bCs/>
          <w:sz w:val="24"/>
          <w:szCs w:val="24"/>
        </w:rPr>
        <w:t>新闻与传播硕士专业学位研究生</w:t>
      </w:r>
      <w:r>
        <w:rPr>
          <w:rFonts w:ascii="Times New Roman" w:hAnsi="Times New Roman" w:eastAsia="宋体" w:cs="Times New Roman"/>
          <w:sz w:val="24"/>
          <w:szCs w:val="24"/>
        </w:rPr>
        <w:t>开始执行</w:t>
      </w:r>
      <w:r>
        <w:rPr>
          <w:rFonts w:hint="eastAsia" w:ascii="Times New Roman" w:hAnsi="Times New Roman" w:eastAsia="宋体" w:cs="Times New Roman"/>
          <w:sz w:val="24"/>
          <w:szCs w:val="24"/>
        </w:rPr>
        <w:t>。</w:t>
      </w:r>
    </w:p>
    <w:p w14:paraId="00E62EE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wOTMwYTZmMGYzMGM3YTQ1ZDE5M2U4MDM4YjNiMzEifQ=="/>
  </w:docVars>
  <w:rsids>
    <w:rsidRoot w:val="0008624B"/>
    <w:rsid w:val="0008624B"/>
    <w:rsid w:val="00256F00"/>
    <w:rsid w:val="002C661B"/>
    <w:rsid w:val="0053673C"/>
    <w:rsid w:val="0061650E"/>
    <w:rsid w:val="006846CA"/>
    <w:rsid w:val="00875D7C"/>
    <w:rsid w:val="008B7D4F"/>
    <w:rsid w:val="00930FE2"/>
    <w:rsid w:val="00995965"/>
    <w:rsid w:val="009C2295"/>
    <w:rsid w:val="009F0746"/>
    <w:rsid w:val="00AD33E4"/>
    <w:rsid w:val="00AE7109"/>
    <w:rsid w:val="00B50DF1"/>
    <w:rsid w:val="00B52187"/>
    <w:rsid w:val="00B84E36"/>
    <w:rsid w:val="00D023CF"/>
    <w:rsid w:val="00E657F4"/>
    <w:rsid w:val="00FD0041"/>
    <w:rsid w:val="03DA25C7"/>
    <w:rsid w:val="08114650"/>
    <w:rsid w:val="08EE04EE"/>
    <w:rsid w:val="10234F21"/>
    <w:rsid w:val="112C6057"/>
    <w:rsid w:val="118965E3"/>
    <w:rsid w:val="163B0AEA"/>
    <w:rsid w:val="167E00A1"/>
    <w:rsid w:val="18661144"/>
    <w:rsid w:val="1B6D1746"/>
    <w:rsid w:val="1CB61AB7"/>
    <w:rsid w:val="218872DA"/>
    <w:rsid w:val="21FA7AAB"/>
    <w:rsid w:val="23D4097D"/>
    <w:rsid w:val="2E620352"/>
    <w:rsid w:val="39932868"/>
    <w:rsid w:val="3CF950D8"/>
    <w:rsid w:val="433B1FA6"/>
    <w:rsid w:val="45BD05B9"/>
    <w:rsid w:val="47034FE8"/>
    <w:rsid w:val="55CE2806"/>
    <w:rsid w:val="57496343"/>
    <w:rsid w:val="5A8B33BB"/>
    <w:rsid w:val="5DB174DD"/>
    <w:rsid w:val="604638E0"/>
    <w:rsid w:val="60741535"/>
    <w:rsid w:val="6AAA3689"/>
    <w:rsid w:val="6B6C4B43"/>
    <w:rsid w:val="715455BF"/>
    <w:rsid w:val="741C4C2C"/>
    <w:rsid w:val="76D5299A"/>
    <w:rsid w:val="7BF327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tabs>
        <w:tab w:val="center" w:pos="4153"/>
        <w:tab w:val="right" w:pos="8306"/>
      </w:tabs>
      <w:snapToGrid w:val="0"/>
      <w:jc w:val="center"/>
    </w:pPr>
    <w:rPr>
      <w:sz w:val="18"/>
      <w:szCs w:val="18"/>
    </w:rPr>
  </w:style>
  <w:style w:type="table" w:styleId="6">
    <w:name w:val="Table Grid"/>
    <w:basedOn w:val="5"/>
    <w:autoRedefine/>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annotation reference"/>
    <w:basedOn w:val="7"/>
    <w:semiHidden/>
    <w:unhideWhenUsed/>
    <w:qFormat/>
    <w:uiPriority w:val="99"/>
    <w:rPr>
      <w:sz w:val="21"/>
      <w:szCs w:val="21"/>
    </w:rPr>
  </w:style>
  <w:style w:type="character" w:customStyle="1" w:styleId="9">
    <w:name w:val="页眉 字符"/>
    <w:basedOn w:val="7"/>
    <w:link w:val="4"/>
    <w:autoRedefine/>
    <w:qFormat/>
    <w:uiPriority w:val="99"/>
    <w:rPr>
      <w:sz w:val="18"/>
      <w:szCs w:val="18"/>
    </w:rPr>
  </w:style>
  <w:style w:type="character" w:customStyle="1" w:styleId="10">
    <w:name w:val="页脚 字符"/>
    <w:basedOn w:val="7"/>
    <w:link w:val="3"/>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3232</Words>
  <Characters>3570</Characters>
  <Lines>28</Lines>
  <Paragraphs>7</Paragraphs>
  <TotalTime>0</TotalTime>
  <ScaleCrop>false</ScaleCrop>
  <LinksUpToDate>false</LinksUpToDate>
  <CharactersWithSpaces>3573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2023-11-17T12:25:00Z</dcterms:created>
  <dc:creator>红蕾 翟</dc:creator>
  <cp:lastModifiedBy>研工办</cp:lastModifiedBy>
  <dcterms:modified xsi:type="dcterms:W3CDTF">2024-08-30T07:43:49Z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EB97B884C2754FC48FFABEDFE400F647_12</vt:lpwstr>
  </property>
</Properties>
</file>