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0935">
      <w:pPr>
        <w:keepNext/>
        <w:keepLines/>
        <w:spacing w:before="312" w:beforeLines="100" w:after="312" w:afterLines="100"/>
        <w:jc w:val="center"/>
        <w:outlineLvl w:val="0"/>
        <w:rPr>
          <w:rFonts w:ascii="Times New Roman" w:hAnsi="Times New Roman" w:eastAsia="黑体" w:cs="Times New Roman"/>
          <w:b/>
          <w:kern w:val="44"/>
          <w:sz w:val="32"/>
          <w:szCs w:val="24"/>
        </w:rPr>
      </w:pPr>
      <w:bookmarkStart w:id="0" w:name="_Toc15641124"/>
      <w:bookmarkStart w:id="1" w:name="_Toc455394180"/>
      <w:bookmarkStart w:id="2" w:name="_Toc455393397"/>
      <w:bookmarkStart w:id="3" w:name="_Toc455393618"/>
      <w:bookmarkStart w:id="4" w:name="_Toc29908"/>
      <w:r>
        <w:rPr>
          <w:rFonts w:ascii="Times New Roman" w:hAnsi="Times New Roman" w:eastAsia="黑体" w:cs="Times New Roman"/>
          <w:b/>
          <w:kern w:val="44"/>
          <w:sz w:val="32"/>
          <w:szCs w:val="24"/>
        </w:rPr>
        <w:t>新闻传播学学术</w:t>
      </w:r>
      <w:r>
        <w:rPr>
          <w:rFonts w:hint="eastAsia" w:ascii="Times New Roman" w:hAnsi="Times New Roman" w:eastAsia="黑体" w:cs="Times New Roman"/>
          <w:b/>
          <w:kern w:val="44"/>
          <w:sz w:val="32"/>
          <w:szCs w:val="24"/>
        </w:rPr>
        <w:t>学位</w:t>
      </w:r>
      <w:r>
        <w:rPr>
          <w:rFonts w:ascii="Times New Roman" w:hAnsi="Times New Roman" w:eastAsia="黑体" w:cs="Times New Roman"/>
          <w:b/>
          <w:kern w:val="44"/>
          <w:sz w:val="32"/>
          <w:szCs w:val="24"/>
        </w:rPr>
        <w:t>硕士研究生培养方案</w:t>
      </w:r>
      <w:bookmarkEnd w:id="0"/>
      <w:bookmarkEnd w:id="1"/>
      <w:bookmarkEnd w:id="2"/>
      <w:bookmarkEnd w:id="3"/>
      <w:bookmarkEnd w:id="4"/>
      <w:bookmarkStart w:id="5" w:name="_Toc334437703"/>
      <w:bookmarkStart w:id="6" w:name="_Toc454898937"/>
    </w:p>
    <w:p w14:paraId="79D188BB">
      <w:pPr>
        <w:keepNext/>
        <w:spacing w:after="312" w:afterLines="100" w:line="360" w:lineRule="auto"/>
        <w:jc w:val="center"/>
        <w:outlineLvl w:val="1"/>
        <w:rPr>
          <w:rFonts w:ascii="Times New Roman" w:hAnsi="Times New Roman" w:eastAsia="宋体" w:cs="Times New Roman"/>
          <w:kern w:val="0"/>
          <w:sz w:val="24"/>
          <w:szCs w:val="24"/>
        </w:rPr>
      </w:pPr>
      <w:bookmarkStart w:id="7" w:name="_Toc15641125"/>
      <w:bookmarkStart w:id="8" w:name="_Toc15151675"/>
      <w:bookmarkStart w:id="9" w:name="_Toc14598671"/>
      <w:bookmarkStart w:id="10" w:name="_Toc455393619"/>
      <w:bookmarkStart w:id="11" w:name="_Toc455394181"/>
      <w:bookmarkStart w:id="12" w:name="_Toc455393398"/>
      <w:r>
        <w:rPr>
          <w:rFonts w:ascii="Times New Roman" w:hAnsi="Times New Roman" w:eastAsia="宋体" w:cs="Times New Roman"/>
          <w:kern w:val="0"/>
          <w:sz w:val="24"/>
          <w:szCs w:val="24"/>
        </w:rPr>
        <w:t>（学科代码：0503</w:t>
      </w:r>
      <w:r>
        <w:rPr>
          <w:rFonts w:hint="eastAsia" w:ascii="Times New Roman" w:hAnsi="Times New Roman" w:eastAsia="宋体" w:cs="Times New Roman"/>
          <w:kern w:val="0"/>
          <w:sz w:val="24"/>
          <w:szCs w:val="24"/>
        </w:rPr>
        <w:t>，申请文学硕士学位适用</w:t>
      </w:r>
      <w:r>
        <w:rPr>
          <w:rFonts w:ascii="Times New Roman" w:hAnsi="Times New Roman" w:eastAsia="宋体" w:cs="Times New Roman"/>
          <w:kern w:val="0"/>
          <w:sz w:val="24"/>
          <w:szCs w:val="24"/>
        </w:rPr>
        <w:t>）</w:t>
      </w:r>
      <w:bookmarkEnd w:id="5"/>
      <w:bookmarkEnd w:id="6"/>
      <w:bookmarkEnd w:id="7"/>
      <w:bookmarkEnd w:id="8"/>
      <w:bookmarkEnd w:id="9"/>
      <w:bookmarkEnd w:id="10"/>
      <w:bookmarkEnd w:id="11"/>
      <w:bookmarkEnd w:id="12"/>
    </w:p>
    <w:p w14:paraId="02256253">
      <w:pPr>
        <w:keepNext/>
        <w:spacing w:before="156" w:beforeLines="50" w:after="156" w:afterLines="50"/>
        <w:outlineLvl w:val="2"/>
        <w:rPr>
          <w:rFonts w:ascii="Times New Roman" w:hAnsi="Times New Roman" w:eastAsia="宋体" w:cs="Times New Roman"/>
          <w:b/>
          <w:bCs/>
          <w:kern w:val="0"/>
          <w:sz w:val="24"/>
          <w:szCs w:val="24"/>
        </w:rPr>
      </w:pPr>
      <w:bookmarkStart w:id="13" w:name="_Toc18307"/>
      <w:r>
        <w:rPr>
          <w:rFonts w:ascii="Times New Roman" w:hAnsi="Times New Roman" w:eastAsia="宋体" w:cs="Times New Roman"/>
          <w:b/>
          <w:bCs/>
          <w:kern w:val="0"/>
          <w:sz w:val="24"/>
          <w:szCs w:val="24"/>
        </w:rPr>
        <w:t>一</w:t>
      </w:r>
      <w:r>
        <w:rPr>
          <w:rFonts w:hint="eastAsia" w:ascii="Times New Roman" w:hAnsi="Times New Roman" w:eastAsia="宋体" w:cs="Times New Roman"/>
          <w:b/>
          <w:bCs/>
          <w:kern w:val="0"/>
          <w:sz w:val="24"/>
          <w:szCs w:val="24"/>
        </w:rPr>
        <w:t>、</w:t>
      </w:r>
      <w:r>
        <w:rPr>
          <w:rFonts w:ascii="Times New Roman" w:hAnsi="Times New Roman" w:eastAsia="宋体" w:cs="Times New Roman"/>
          <w:b/>
          <w:bCs/>
          <w:kern w:val="0"/>
          <w:sz w:val="24"/>
          <w:szCs w:val="24"/>
        </w:rPr>
        <w:t>培养目标</w:t>
      </w:r>
      <w:bookmarkEnd w:id="13"/>
    </w:p>
    <w:p w14:paraId="13C4BFAE">
      <w:pPr>
        <w:spacing w:line="400" w:lineRule="exact"/>
        <w:ind w:firstLine="480" w:firstLineChars="200"/>
        <w:rPr>
          <w:rFonts w:ascii="Times New Roman" w:hAnsi="Times New Roman" w:eastAsia="宋体" w:cs="Times New Roman"/>
          <w:sz w:val="24"/>
          <w:szCs w:val="24"/>
        </w:rPr>
      </w:pPr>
      <w:bookmarkStart w:id="14" w:name="_Toc16016"/>
      <w:r>
        <w:rPr>
          <w:rFonts w:hint="eastAsia" w:ascii="Times New Roman" w:hAnsi="Times New Roman" w:eastAsia="宋体" w:cs="Times New Roman"/>
          <w:sz w:val="24"/>
          <w:szCs w:val="24"/>
        </w:rPr>
        <w:t>以习近平新时代中国特色社会主义思想为指导，落实立德树人根本任务，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面向大数据时代媒体融合创新、文化传媒产业培育、新闻传播舆论阵地建设的重大需求，</w:t>
      </w:r>
      <w:r>
        <w:rPr>
          <w:rFonts w:hint="eastAsia" w:ascii="Times New Roman" w:hAnsi="Times New Roman" w:eastAsia="宋体" w:cs="Times New Roman"/>
          <w:bCs/>
          <w:sz w:val="24"/>
          <w:szCs w:val="24"/>
        </w:rPr>
        <w:t>瞄准世界新闻传播领域学术前沿，</w:t>
      </w:r>
      <w:r>
        <w:rPr>
          <w:rFonts w:hint="eastAsia" w:ascii="Times New Roman" w:hAnsi="Times New Roman" w:eastAsia="宋体" w:cs="Times New Roman"/>
          <w:sz w:val="24"/>
          <w:szCs w:val="24"/>
        </w:rPr>
        <w:t>培养德智体美劳五育并举，具有坚定的理想信念，掌握马克思主义新闻观和正确世界观，掌握扎实的理论基础和系统的专业知识，了解学科前沿动态，具备良好的科研道德和职业操守的高层次、复合型的新闻与传播专门人才。具体要求为：</w:t>
      </w:r>
    </w:p>
    <w:p w14:paraId="79BA73A1">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（一）</w:t>
      </w:r>
      <w:r>
        <w:rPr>
          <w:rFonts w:hint="eastAsia" w:ascii="Times New Roman" w:hAnsi="Times New Roman" w:eastAsia="宋体" w:cs="Times New Roman"/>
          <w:sz w:val="24"/>
          <w:szCs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51FCC116">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（二）</w:t>
      </w:r>
      <w:r>
        <w:rPr>
          <w:rFonts w:hint="eastAsia" w:ascii="Times New Roman" w:hAnsi="Times New Roman" w:eastAsia="宋体" w:cs="Times New Roman"/>
          <w:sz w:val="24"/>
          <w:szCs w:val="24"/>
        </w:rPr>
        <w:t>具有新闻传播学科领域坚实、宽广的理论基础和系统深入的专业知识，</w:t>
      </w:r>
      <w:r>
        <w:rPr>
          <w:rFonts w:hint="eastAsia" w:ascii="Times New Roman" w:hAnsi="Times New Roman" w:eastAsia="宋体" w:cs="Times New Roman"/>
          <w:bCs/>
          <w:sz w:val="24"/>
          <w:szCs w:val="24"/>
        </w:rPr>
        <w:t>可胜任本学科领域较高层次的教学、科研、工程技术工作与科技管理工作；具有综合应用本专业知识解决问题的能力；</w:t>
      </w:r>
      <w:r>
        <w:rPr>
          <w:rFonts w:hint="eastAsia" w:ascii="Times New Roman" w:hAnsi="Times New Roman" w:eastAsia="宋体" w:cs="Times New Roman"/>
          <w:sz w:val="24"/>
          <w:szCs w:val="24"/>
        </w:rPr>
        <w:t>具有创造性和批判性思维，具有在本学科领域独立取得一定创新性成果的能力；熟悉学科学术发展动态，</w:t>
      </w:r>
      <w:r>
        <w:rPr>
          <w:rFonts w:hint="eastAsia" w:ascii="Times New Roman" w:hAnsi="Times New Roman" w:eastAsia="宋体" w:cs="Times New Roman"/>
          <w:bCs/>
          <w:sz w:val="24"/>
          <w:szCs w:val="24"/>
        </w:rPr>
        <w:t>具有现代传播理念与国际化视野</w:t>
      </w:r>
      <w:r>
        <w:rPr>
          <w:rFonts w:hint="eastAsia" w:ascii="Times New Roman" w:hAnsi="Times New Roman" w:eastAsia="宋体" w:cs="Times New Roman"/>
          <w:sz w:val="24"/>
          <w:szCs w:val="24"/>
        </w:rPr>
        <w:t>；掌握一门外语，能熟练阅读本专业外文文献，具有良好外语听说能力以及一定的国际学术交流能力；</w:t>
      </w:r>
    </w:p>
    <w:p w14:paraId="2A304F7D">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（三）</w:t>
      </w:r>
      <w:r>
        <w:rPr>
          <w:rFonts w:hint="eastAsia" w:ascii="Times New Roman" w:hAnsi="Times New Roman" w:eastAsia="宋体" w:cs="Times New Roman"/>
          <w:sz w:val="24"/>
          <w:szCs w:val="24"/>
        </w:rPr>
        <w:t>积极参加文体活动，具有良好的心理素质和健康的体魄，树立正确的审美观念，形成积极的文化主体意识和创新意识，具备良好的人文素养和道德情操；</w:t>
      </w:r>
    </w:p>
    <w:p w14:paraId="2FDAB947">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（四）积极参加社会实践、社会志愿服务、创新创业等活动，形成良好劳动习惯。</w:t>
      </w:r>
    </w:p>
    <w:p w14:paraId="263D7DF4">
      <w:pPr>
        <w:keepNext/>
        <w:spacing w:before="156" w:beforeLines="50" w:after="156" w:afterLines="50"/>
        <w:outlineLvl w:val="2"/>
        <w:rPr>
          <w:rFonts w:ascii="Times New Roman" w:hAnsi="Times New Roman" w:eastAsia="宋体" w:cs="Times New Roman"/>
          <w:b/>
          <w:bCs/>
          <w:kern w:val="0"/>
          <w:sz w:val="24"/>
          <w:szCs w:val="24"/>
        </w:rPr>
      </w:pPr>
      <w:bookmarkStart w:id="15" w:name="_Hlk165476657"/>
      <w:r>
        <w:rPr>
          <w:rFonts w:ascii="Times New Roman" w:hAnsi="Times New Roman" w:eastAsia="宋体" w:cs="Times New Roman"/>
          <w:b/>
          <w:bCs/>
          <w:kern w:val="0"/>
          <w:sz w:val="24"/>
          <w:szCs w:val="24"/>
        </w:rPr>
        <w:t>二、研究方向</w:t>
      </w:r>
      <w:bookmarkEnd w:id="14"/>
    </w:p>
    <w:p w14:paraId="2249C52E">
      <w:pPr>
        <w:spacing w:line="400" w:lineRule="exact"/>
        <w:ind w:firstLine="480" w:firstLineChars="200"/>
        <w:rPr>
          <w:rFonts w:ascii="Times New Roman" w:hAnsi="Times New Roman" w:eastAsia="宋体" w:cs="Times New Roman"/>
          <w:bCs/>
          <w:sz w:val="24"/>
          <w:szCs w:val="24"/>
        </w:rPr>
      </w:pPr>
      <w:bookmarkStart w:id="16" w:name="_Hlk165476514"/>
      <w:bookmarkStart w:id="17" w:name="_Toc5645"/>
      <w:r>
        <w:rPr>
          <w:rFonts w:hint="eastAsia" w:ascii="Times New Roman" w:hAnsi="Times New Roman" w:eastAsia="宋体" w:cs="Times New Roman"/>
          <w:bCs/>
          <w:sz w:val="24"/>
          <w:szCs w:val="24"/>
        </w:rPr>
        <w:t>（一）新闻学</w:t>
      </w:r>
    </w:p>
    <w:p w14:paraId="2C646C24">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（二）传播学</w:t>
      </w:r>
    </w:p>
    <w:p w14:paraId="5561E2C0">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（三）数字出版与智能服务</w:t>
      </w:r>
    </w:p>
    <w:bookmarkEnd w:id="15"/>
    <w:bookmarkEnd w:id="16"/>
    <w:p w14:paraId="6B85EDC6">
      <w:pPr>
        <w:keepNext/>
        <w:spacing w:before="156" w:beforeLines="50" w:after="156" w:afterLines="50"/>
        <w:outlineLvl w:val="2"/>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w:t>
      </w:r>
      <w:r>
        <w:rPr>
          <w:rFonts w:ascii="Times New Roman" w:hAnsi="Times New Roman" w:eastAsia="宋体" w:cs="Times New Roman"/>
          <w:b/>
          <w:bCs/>
          <w:kern w:val="0"/>
          <w:sz w:val="24"/>
          <w:szCs w:val="24"/>
        </w:rPr>
        <w:t>学制</w:t>
      </w:r>
      <w:r>
        <w:rPr>
          <w:rFonts w:hint="eastAsia" w:ascii="Times New Roman" w:hAnsi="Times New Roman" w:eastAsia="宋体" w:cs="Times New Roman"/>
          <w:b/>
          <w:bCs/>
          <w:kern w:val="0"/>
          <w:sz w:val="24"/>
          <w:szCs w:val="24"/>
        </w:rPr>
        <w:t>及</w:t>
      </w:r>
      <w:r>
        <w:rPr>
          <w:rFonts w:ascii="Times New Roman" w:hAnsi="Times New Roman" w:eastAsia="宋体" w:cs="Times New Roman"/>
          <w:b/>
          <w:bCs/>
          <w:kern w:val="0"/>
          <w:sz w:val="24"/>
          <w:szCs w:val="24"/>
        </w:rPr>
        <w:t>学习年限</w:t>
      </w:r>
      <w:bookmarkEnd w:id="17"/>
    </w:p>
    <w:p w14:paraId="35AB8C24">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新闻传播学学术学位硕士研究生学制为3年，学习年限一般为3-4年，最长不超过5年。</w:t>
      </w:r>
    </w:p>
    <w:p w14:paraId="2AC53532">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非全日制学术学位硕士研究生学习年限可适当延长，一般为3-4年，最长不超过6年。</w:t>
      </w:r>
    </w:p>
    <w:p w14:paraId="78C6BC9D">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休学创业的研究生，最长学习年限为10年。</w:t>
      </w:r>
    </w:p>
    <w:p w14:paraId="711AEB61">
      <w:pPr>
        <w:keepNext/>
        <w:spacing w:before="156" w:beforeLines="50" w:after="156" w:afterLines="50"/>
        <w:outlineLvl w:val="2"/>
        <w:rPr>
          <w:rFonts w:ascii="Times New Roman" w:hAnsi="Times New Roman" w:eastAsia="宋体" w:cs="Times New Roman"/>
          <w:b/>
          <w:bCs/>
          <w:kern w:val="0"/>
          <w:sz w:val="24"/>
          <w:szCs w:val="24"/>
        </w:rPr>
      </w:pPr>
      <w:bookmarkStart w:id="18" w:name="_Toc31707"/>
      <w:r>
        <w:rPr>
          <w:rFonts w:hint="eastAsia" w:ascii="Times New Roman" w:hAnsi="Times New Roman" w:eastAsia="宋体" w:cs="Times New Roman"/>
          <w:b/>
          <w:bCs/>
          <w:kern w:val="0"/>
          <w:sz w:val="24"/>
          <w:szCs w:val="24"/>
        </w:rPr>
        <w:t>四、课程设置及学分要求</w:t>
      </w:r>
      <w:bookmarkEnd w:id="18"/>
    </w:p>
    <w:p w14:paraId="6AC4AD38">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（一）学分要求</w:t>
      </w:r>
    </w:p>
    <w:p w14:paraId="677F9900">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总学分数为</w:t>
      </w:r>
      <w:r>
        <w:rPr>
          <w:rFonts w:ascii="Times New Roman" w:hAnsi="Times New Roman" w:eastAsia="宋体" w:cs="Times New Roman"/>
          <w:sz w:val="24"/>
          <w:szCs w:val="24"/>
        </w:rPr>
        <w:t>≥3</w:t>
      </w:r>
      <w:r>
        <w:rPr>
          <w:rFonts w:hint="eastAsia" w:ascii="Times New Roman" w:hAnsi="Times New Roman" w:eastAsia="宋体" w:cs="Times New Roman"/>
          <w:sz w:val="24"/>
          <w:szCs w:val="24"/>
        </w:rPr>
        <w:t>9学分，其中课程学习学分为</w:t>
      </w:r>
      <w:r>
        <w:rPr>
          <w:rFonts w:ascii="Times New Roman" w:hAnsi="Times New Roman" w:eastAsia="宋体" w:cs="Times New Roman"/>
          <w:sz w:val="24"/>
          <w:szCs w:val="24"/>
        </w:rPr>
        <w:t>≥</w:t>
      </w:r>
      <w:r>
        <w:rPr>
          <w:rFonts w:hint="eastAsia" w:ascii="Times New Roman" w:hAnsi="Times New Roman" w:eastAsia="宋体" w:cs="Times New Roman"/>
          <w:sz w:val="24"/>
          <w:szCs w:val="24"/>
        </w:rPr>
        <w:t>33学分，必修环节学分为6学分。所修课程由公共学位课、专业学位课和选修课三部分组成，其中公共学位课</w:t>
      </w:r>
      <w:r>
        <w:rPr>
          <w:rFonts w:ascii="Times New Roman" w:hAnsi="Times New Roman" w:eastAsia="宋体" w:cs="Times New Roman"/>
          <w:sz w:val="24"/>
          <w:szCs w:val="24"/>
        </w:rPr>
        <w:t>≥</w:t>
      </w:r>
      <w:r>
        <w:rPr>
          <w:rFonts w:hint="eastAsia" w:ascii="Times New Roman" w:hAnsi="Times New Roman" w:eastAsia="宋体" w:cs="Times New Roman"/>
          <w:sz w:val="24"/>
          <w:szCs w:val="24"/>
        </w:rPr>
        <w:t>5学分，专业学位课</w:t>
      </w:r>
      <w:r>
        <w:rPr>
          <w:rFonts w:ascii="Times New Roman" w:hAnsi="Times New Roman" w:eastAsia="宋体" w:cs="Times New Roman"/>
          <w:sz w:val="24"/>
          <w:szCs w:val="24"/>
        </w:rPr>
        <w:t>≥</w:t>
      </w:r>
      <w:r>
        <w:rPr>
          <w:rFonts w:hint="eastAsia" w:ascii="Times New Roman" w:hAnsi="Times New Roman" w:eastAsia="宋体" w:cs="Times New Roman"/>
          <w:sz w:val="24"/>
          <w:szCs w:val="24"/>
        </w:rPr>
        <w:t>18学分，专业选修课</w:t>
      </w:r>
      <w:r>
        <w:rPr>
          <w:rFonts w:ascii="Times New Roman" w:hAnsi="Times New Roman" w:eastAsia="宋体" w:cs="Times New Roman"/>
          <w:sz w:val="24"/>
          <w:szCs w:val="24"/>
        </w:rPr>
        <w:t>≥</w:t>
      </w:r>
      <w:r>
        <w:rPr>
          <w:rFonts w:hint="eastAsia" w:ascii="Times New Roman" w:hAnsi="Times New Roman" w:eastAsia="宋体" w:cs="Times New Roman"/>
          <w:sz w:val="24"/>
          <w:szCs w:val="24"/>
        </w:rPr>
        <w:t>10学分。必修环节包括：实践环节4学分、学术活动1学分、选题报告1学分。</w:t>
      </w:r>
    </w:p>
    <w:p w14:paraId="547AFEF7">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（二）课程设置</w:t>
      </w:r>
    </w:p>
    <w:tbl>
      <w:tblPr>
        <w:tblStyle w:val="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50"/>
        <w:gridCol w:w="1183"/>
        <w:gridCol w:w="1711"/>
        <w:gridCol w:w="709"/>
        <w:gridCol w:w="708"/>
        <w:gridCol w:w="567"/>
        <w:gridCol w:w="709"/>
        <w:gridCol w:w="1134"/>
        <w:gridCol w:w="987"/>
      </w:tblGrid>
      <w:tr w14:paraId="24F0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98" w:type="dxa"/>
            <w:tcMar>
              <w:top w:w="68" w:type="dxa"/>
              <w:bottom w:w="68" w:type="dxa"/>
            </w:tcMar>
            <w:vAlign w:val="center"/>
          </w:tcPr>
          <w:p w14:paraId="1FA58FDF">
            <w:pPr>
              <w:jc w:val="center"/>
              <w:rPr>
                <w:rFonts w:ascii="Times New Roman" w:hAnsi="Times New Roman" w:eastAsia="宋体" w:cs="Times New Roman"/>
                <w:b/>
                <w:bCs/>
                <w:sz w:val="22"/>
              </w:rPr>
            </w:pPr>
            <w:r>
              <w:rPr>
                <w:rFonts w:ascii="Times New Roman" w:hAnsi="Times New Roman" w:eastAsia="宋体" w:cs="Times New Roman"/>
                <w:b/>
                <w:bCs/>
                <w:sz w:val="22"/>
              </w:rPr>
              <w:t>课程</w:t>
            </w:r>
          </w:p>
          <w:p w14:paraId="5005A187">
            <w:pPr>
              <w:jc w:val="center"/>
              <w:rPr>
                <w:rFonts w:ascii="Times New Roman" w:hAnsi="Times New Roman" w:eastAsia="宋体" w:cs="Times New Roman"/>
                <w:b/>
                <w:bCs/>
                <w:sz w:val="22"/>
              </w:rPr>
            </w:pPr>
            <w:r>
              <w:rPr>
                <w:rFonts w:ascii="Times New Roman" w:hAnsi="Times New Roman" w:eastAsia="宋体" w:cs="Times New Roman"/>
                <w:b/>
                <w:bCs/>
                <w:sz w:val="22"/>
              </w:rPr>
              <w:t>类别</w:t>
            </w:r>
          </w:p>
        </w:tc>
        <w:tc>
          <w:tcPr>
            <w:tcW w:w="850" w:type="dxa"/>
            <w:tcMar>
              <w:top w:w="68" w:type="dxa"/>
              <w:bottom w:w="68" w:type="dxa"/>
            </w:tcMar>
            <w:vAlign w:val="center"/>
          </w:tcPr>
          <w:p w14:paraId="6F183A94">
            <w:pPr>
              <w:jc w:val="center"/>
              <w:rPr>
                <w:rFonts w:ascii="Times New Roman" w:hAnsi="Times New Roman" w:eastAsia="宋体" w:cs="Times New Roman"/>
                <w:b/>
                <w:bCs/>
                <w:sz w:val="22"/>
              </w:rPr>
            </w:pPr>
            <w:r>
              <w:rPr>
                <w:rFonts w:hint="eastAsia" w:ascii="Times New Roman" w:hAnsi="Times New Roman" w:eastAsia="宋体" w:cs="Times New Roman"/>
                <w:b/>
                <w:bCs/>
                <w:sz w:val="22"/>
              </w:rPr>
              <w:t>课程</w:t>
            </w:r>
          </w:p>
          <w:p w14:paraId="36699863">
            <w:pPr>
              <w:jc w:val="center"/>
              <w:rPr>
                <w:rFonts w:ascii="Times New Roman" w:hAnsi="Times New Roman" w:eastAsia="宋体" w:cs="Times New Roman"/>
                <w:b/>
                <w:bCs/>
                <w:sz w:val="22"/>
              </w:rPr>
            </w:pPr>
            <w:r>
              <w:rPr>
                <w:rFonts w:hint="eastAsia" w:ascii="Times New Roman" w:hAnsi="Times New Roman" w:eastAsia="宋体" w:cs="Times New Roman"/>
                <w:b/>
                <w:bCs/>
                <w:sz w:val="22"/>
              </w:rPr>
              <w:t>类型</w:t>
            </w:r>
          </w:p>
        </w:tc>
        <w:tc>
          <w:tcPr>
            <w:tcW w:w="1183" w:type="dxa"/>
            <w:tcMar>
              <w:top w:w="68" w:type="dxa"/>
              <w:bottom w:w="68" w:type="dxa"/>
            </w:tcMar>
            <w:vAlign w:val="center"/>
          </w:tcPr>
          <w:p w14:paraId="37B9D2A2">
            <w:pPr>
              <w:jc w:val="center"/>
              <w:rPr>
                <w:rFonts w:ascii="Times New Roman" w:hAnsi="Times New Roman" w:eastAsia="宋体" w:cs="Times New Roman"/>
                <w:b/>
                <w:bCs/>
                <w:sz w:val="22"/>
              </w:rPr>
            </w:pPr>
            <w:r>
              <w:rPr>
                <w:rFonts w:ascii="Times New Roman" w:hAnsi="Times New Roman" w:eastAsia="宋体" w:cs="Times New Roman"/>
                <w:b/>
                <w:bCs/>
                <w:sz w:val="22"/>
              </w:rPr>
              <w:t>课程编号</w:t>
            </w:r>
          </w:p>
        </w:tc>
        <w:tc>
          <w:tcPr>
            <w:tcW w:w="1711" w:type="dxa"/>
            <w:tcMar>
              <w:top w:w="68" w:type="dxa"/>
              <w:bottom w:w="68" w:type="dxa"/>
            </w:tcMar>
            <w:vAlign w:val="center"/>
          </w:tcPr>
          <w:p w14:paraId="19C2051B">
            <w:pPr>
              <w:jc w:val="center"/>
              <w:rPr>
                <w:rFonts w:ascii="Times New Roman" w:hAnsi="Times New Roman" w:eastAsia="宋体" w:cs="Times New Roman"/>
                <w:b/>
                <w:bCs/>
                <w:sz w:val="22"/>
              </w:rPr>
            </w:pPr>
            <w:r>
              <w:rPr>
                <w:rFonts w:ascii="Times New Roman" w:hAnsi="Times New Roman" w:eastAsia="宋体" w:cs="Times New Roman"/>
                <w:b/>
                <w:bCs/>
                <w:sz w:val="22"/>
              </w:rPr>
              <w:t>课程名称</w:t>
            </w:r>
          </w:p>
        </w:tc>
        <w:tc>
          <w:tcPr>
            <w:tcW w:w="709" w:type="dxa"/>
            <w:tcMar>
              <w:top w:w="68" w:type="dxa"/>
              <w:bottom w:w="68" w:type="dxa"/>
            </w:tcMar>
            <w:vAlign w:val="center"/>
          </w:tcPr>
          <w:p w14:paraId="710AFE52">
            <w:pPr>
              <w:jc w:val="center"/>
              <w:rPr>
                <w:rFonts w:ascii="Times New Roman" w:hAnsi="Times New Roman" w:eastAsia="宋体" w:cs="Times New Roman"/>
                <w:b/>
                <w:bCs/>
                <w:sz w:val="22"/>
              </w:rPr>
            </w:pPr>
            <w:r>
              <w:rPr>
                <w:rFonts w:hint="eastAsia" w:ascii="Times New Roman" w:hAnsi="Times New Roman" w:eastAsia="宋体" w:cs="Times New Roman"/>
                <w:b/>
                <w:bCs/>
                <w:sz w:val="22"/>
              </w:rPr>
              <w:t>理论</w:t>
            </w:r>
            <w:r>
              <w:rPr>
                <w:rFonts w:ascii="Times New Roman" w:hAnsi="Times New Roman" w:eastAsia="宋体" w:cs="Times New Roman"/>
                <w:b/>
                <w:bCs/>
                <w:sz w:val="22"/>
              </w:rPr>
              <w:t>学时</w:t>
            </w:r>
          </w:p>
        </w:tc>
        <w:tc>
          <w:tcPr>
            <w:tcW w:w="708" w:type="dxa"/>
          </w:tcPr>
          <w:p w14:paraId="4476AB4C">
            <w:pPr>
              <w:jc w:val="center"/>
              <w:rPr>
                <w:rFonts w:ascii="Times New Roman" w:hAnsi="Times New Roman" w:eastAsia="宋体" w:cs="Times New Roman"/>
                <w:b/>
                <w:bCs/>
                <w:sz w:val="22"/>
              </w:rPr>
            </w:pPr>
            <w:r>
              <w:rPr>
                <w:rFonts w:hint="eastAsia" w:ascii="Times New Roman" w:hAnsi="Times New Roman" w:eastAsia="宋体" w:cs="Times New Roman"/>
                <w:b/>
                <w:bCs/>
                <w:sz w:val="22"/>
              </w:rPr>
              <w:t>实验学时</w:t>
            </w:r>
          </w:p>
        </w:tc>
        <w:tc>
          <w:tcPr>
            <w:tcW w:w="567" w:type="dxa"/>
            <w:tcMar>
              <w:top w:w="68" w:type="dxa"/>
              <w:bottom w:w="68" w:type="dxa"/>
            </w:tcMar>
            <w:vAlign w:val="center"/>
          </w:tcPr>
          <w:p w14:paraId="7739A7CC">
            <w:pPr>
              <w:jc w:val="center"/>
              <w:rPr>
                <w:rFonts w:ascii="Times New Roman" w:hAnsi="Times New Roman" w:eastAsia="宋体" w:cs="Times New Roman"/>
                <w:b/>
                <w:bCs/>
                <w:sz w:val="22"/>
              </w:rPr>
            </w:pPr>
            <w:r>
              <w:rPr>
                <w:rFonts w:ascii="Times New Roman" w:hAnsi="Times New Roman" w:eastAsia="宋体" w:cs="Times New Roman"/>
                <w:b/>
                <w:bCs/>
                <w:sz w:val="22"/>
              </w:rPr>
              <w:t>学分</w:t>
            </w:r>
          </w:p>
        </w:tc>
        <w:tc>
          <w:tcPr>
            <w:tcW w:w="709" w:type="dxa"/>
            <w:tcMar>
              <w:top w:w="68" w:type="dxa"/>
              <w:bottom w:w="68" w:type="dxa"/>
            </w:tcMar>
            <w:vAlign w:val="center"/>
          </w:tcPr>
          <w:p w14:paraId="787081AA">
            <w:pPr>
              <w:jc w:val="center"/>
              <w:rPr>
                <w:rFonts w:ascii="Times New Roman" w:hAnsi="Times New Roman" w:eastAsia="宋体" w:cs="Times New Roman"/>
                <w:b/>
                <w:bCs/>
                <w:sz w:val="22"/>
              </w:rPr>
            </w:pPr>
            <w:r>
              <w:rPr>
                <w:rFonts w:ascii="Times New Roman" w:hAnsi="Times New Roman" w:eastAsia="宋体" w:cs="Times New Roman"/>
                <w:b/>
                <w:bCs/>
                <w:sz w:val="22"/>
              </w:rPr>
              <w:t>开课学期</w:t>
            </w:r>
          </w:p>
        </w:tc>
        <w:tc>
          <w:tcPr>
            <w:tcW w:w="1134" w:type="dxa"/>
            <w:tcMar>
              <w:top w:w="68" w:type="dxa"/>
              <w:bottom w:w="68" w:type="dxa"/>
            </w:tcMar>
            <w:vAlign w:val="center"/>
          </w:tcPr>
          <w:p w14:paraId="64587225">
            <w:pPr>
              <w:jc w:val="center"/>
              <w:rPr>
                <w:rFonts w:ascii="Times New Roman" w:hAnsi="Times New Roman" w:eastAsia="宋体" w:cs="Times New Roman"/>
                <w:b/>
                <w:bCs/>
                <w:sz w:val="22"/>
              </w:rPr>
            </w:pPr>
            <w:r>
              <w:rPr>
                <w:rFonts w:ascii="Times New Roman" w:hAnsi="Times New Roman" w:eastAsia="宋体" w:cs="Times New Roman"/>
                <w:b/>
                <w:bCs/>
                <w:sz w:val="22"/>
              </w:rPr>
              <w:t>开课</w:t>
            </w:r>
          </w:p>
          <w:p w14:paraId="695CAC69">
            <w:pPr>
              <w:jc w:val="center"/>
              <w:rPr>
                <w:rFonts w:ascii="Times New Roman" w:hAnsi="Times New Roman" w:eastAsia="宋体" w:cs="Times New Roman"/>
                <w:b/>
                <w:bCs/>
                <w:sz w:val="22"/>
              </w:rPr>
            </w:pPr>
            <w:r>
              <w:rPr>
                <w:rFonts w:ascii="Times New Roman" w:hAnsi="Times New Roman" w:eastAsia="宋体" w:cs="Times New Roman"/>
                <w:b/>
                <w:bCs/>
                <w:sz w:val="22"/>
              </w:rPr>
              <w:t>单位</w:t>
            </w:r>
          </w:p>
        </w:tc>
        <w:tc>
          <w:tcPr>
            <w:tcW w:w="987" w:type="dxa"/>
            <w:tcMar>
              <w:top w:w="68" w:type="dxa"/>
              <w:bottom w:w="68" w:type="dxa"/>
            </w:tcMar>
            <w:vAlign w:val="center"/>
          </w:tcPr>
          <w:p w14:paraId="10546BD2">
            <w:pPr>
              <w:jc w:val="center"/>
              <w:rPr>
                <w:rFonts w:ascii="Times New Roman" w:hAnsi="Times New Roman" w:eastAsia="宋体" w:cs="Times New Roman"/>
                <w:b/>
                <w:bCs/>
                <w:sz w:val="22"/>
              </w:rPr>
            </w:pPr>
            <w:r>
              <w:rPr>
                <w:rFonts w:ascii="Times New Roman" w:hAnsi="Times New Roman" w:eastAsia="宋体" w:cs="Times New Roman"/>
                <w:b/>
                <w:bCs/>
                <w:sz w:val="22"/>
              </w:rPr>
              <w:t>备注</w:t>
            </w:r>
          </w:p>
        </w:tc>
      </w:tr>
      <w:tr w14:paraId="4703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restart"/>
            <w:shd w:val="clear" w:color="auto" w:fill="auto"/>
            <w:tcMar>
              <w:top w:w="68" w:type="dxa"/>
              <w:bottom w:w="68" w:type="dxa"/>
            </w:tcMar>
            <w:vAlign w:val="center"/>
          </w:tcPr>
          <w:p w14:paraId="13C7CC83">
            <w:pPr>
              <w:jc w:val="center"/>
              <w:rPr>
                <w:rFonts w:ascii="Times New Roman" w:hAnsi="Times New Roman" w:eastAsia="宋体" w:cs="Times New Roman"/>
                <w:sz w:val="22"/>
              </w:rPr>
            </w:pPr>
            <w:r>
              <w:rPr>
                <w:rFonts w:ascii="Times New Roman" w:hAnsi="Times New Roman" w:eastAsia="宋体" w:cs="Times New Roman"/>
                <w:sz w:val="22"/>
              </w:rPr>
              <w:t>公共</w:t>
            </w:r>
          </w:p>
          <w:p w14:paraId="67ACCD98">
            <w:pPr>
              <w:jc w:val="center"/>
              <w:rPr>
                <w:rFonts w:ascii="Times New Roman" w:hAnsi="Times New Roman" w:eastAsia="宋体" w:cs="Times New Roman"/>
                <w:sz w:val="22"/>
              </w:rPr>
            </w:pPr>
            <w:r>
              <w:rPr>
                <w:rFonts w:ascii="Times New Roman" w:hAnsi="Times New Roman" w:eastAsia="宋体" w:cs="Times New Roman"/>
                <w:sz w:val="22"/>
              </w:rPr>
              <w:t>学位课</w:t>
            </w:r>
          </w:p>
          <w:p w14:paraId="004E580C">
            <w:pPr>
              <w:jc w:val="center"/>
              <w:rPr>
                <w:rFonts w:ascii="Times New Roman" w:hAnsi="Times New Roman" w:eastAsia="宋体" w:cs="Times New Roman"/>
                <w:sz w:val="22"/>
              </w:rPr>
            </w:pPr>
            <w:r>
              <w:rPr>
                <w:rFonts w:ascii="Times New Roman" w:hAnsi="Times New Roman" w:eastAsia="宋体" w:cs="Times New Roman"/>
                <w:sz w:val="22"/>
              </w:rPr>
              <w:t>（</w:t>
            </w:r>
            <w:r>
              <w:rPr>
                <w:rFonts w:hint="eastAsia" w:ascii="Times New Roman" w:hAnsi="Times New Roman" w:eastAsia="宋体" w:cs="Times New Roman"/>
                <w:sz w:val="22"/>
              </w:rPr>
              <w:t>5</w:t>
            </w:r>
            <w:r>
              <w:rPr>
                <w:rFonts w:ascii="Times New Roman" w:hAnsi="Times New Roman" w:eastAsia="宋体" w:cs="Times New Roman"/>
                <w:sz w:val="22"/>
              </w:rPr>
              <w:t>学分）</w:t>
            </w:r>
          </w:p>
        </w:tc>
        <w:tc>
          <w:tcPr>
            <w:tcW w:w="850" w:type="dxa"/>
            <w:vMerge w:val="restart"/>
            <w:shd w:val="clear" w:color="auto" w:fill="auto"/>
            <w:tcMar>
              <w:top w:w="68" w:type="dxa"/>
              <w:bottom w:w="68" w:type="dxa"/>
            </w:tcMar>
            <w:vAlign w:val="center"/>
          </w:tcPr>
          <w:p w14:paraId="2679F211">
            <w:pPr>
              <w:jc w:val="center"/>
              <w:rPr>
                <w:rFonts w:ascii="Times New Roman" w:hAnsi="Times New Roman" w:eastAsia="宋体" w:cs="Times New Roman"/>
                <w:sz w:val="22"/>
              </w:rPr>
            </w:pPr>
            <w:r>
              <w:rPr>
                <w:rFonts w:ascii="Times New Roman" w:hAnsi="Times New Roman" w:eastAsia="宋体" w:cs="Times New Roman"/>
                <w:sz w:val="22"/>
              </w:rPr>
              <w:t>外语</w:t>
            </w:r>
          </w:p>
          <w:p w14:paraId="2930AF12">
            <w:pPr>
              <w:jc w:val="center"/>
              <w:rPr>
                <w:rFonts w:ascii="Times New Roman" w:hAnsi="Times New Roman" w:eastAsia="宋体" w:cs="Times New Roman"/>
                <w:sz w:val="22"/>
              </w:rPr>
            </w:pPr>
            <w:r>
              <w:rPr>
                <w:rFonts w:ascii="Times New Roman" w:hAnsi="Times New Roman" w:eastAsia="宋体" w:cs="Times New Roman"/>
                <w:sz w:val="22"/>
              </w:rPr>
              <w:t>（2学分）</w:t>
            </w:r>
          </w:p>
        </w:tc>
        <w:tc>
          <w:tcPr>
            <w:tcW w:w="1183" w:type="dxa"/>
            <w:shd w:val="clear" w:color="auto" w:fill="auto"/>
            <w:tcMar>
              <w:top w:w="68" w:type="dxa"/>
              <w:bottom w:w="68" w:type="dxa"/>
            </w:tcMar>
            <w:vAlign w:val="center"/>
          </w:tcPr>
          <w:p w14:paraId="1544BA8E">
            <w:pPr>
              <w:widowControl/>
              <w:jc w:val="center"/>
              <w:rPr>
                <w:rFonts w:ascii="Times New Roman" w:hAnsi="Times New Roman" w:eastAsia="等线" w:cs="Times New Roman"/>
                <w:sz w:val="22"/>
              </w:rPr>
            </w:pPr>
            <w:r>
              <w:rPr>
                <w:rFonts w:ascii="Times New Roman" w:hAnsi="Times New Roman" w:eastAsia="等线" w:cs="Times New Roman"/>
                <w:sz w:val="22"/>
              </w:rPr>
              <w:t>40200123001</w:t>
            </w:r>
          </w:p>
        </w:tc>
        <w:tc>
          <w:tcPr>
            <w:tcW w:w="1711" w:type="dxa"/>
            <w:shd w:val="clear" w:color="auto" w:fill="auto"/>
            <w:tcMar>
              <w:top w:w="68" w:type="dxa"/>
              <w:bottom w:w="68" w:type="dxa"/>
            </w:tcMar>
            <w:vAlign w:val="center"/>
          </w:tcPr>
          <w:p w14:paraId="29CB7A7E">
            <w:pPr>
              <w:widowControl/>
              <w:jc w:val="center"/>
              <w:rPr>
                <w:rFonts w:ascii="Times New Roman" w:hAnsi="Times New Roman" w:eastAsia="宋体" w:cs="Times New Roman"/>
                <w:sz w:val="22"/>
              </w:rPr>
            </w:pPr>
            <w:r>
              <w:rPr>
                <w:rFonts w:hint="eastAsia" w:ascii="Times New Roman" w:hAnsi="Times New Roman" w:eastAsia="宋体" w:cs="Times New Roman"/>
                <w:sz w:val="22"/>
              </w:rPr>
              <w:t>学术英语读写</w:t>
            </w:r>
          </w:p>
        </w:tc>
        <w:tc>
          <w:tcPr>
            <w:tcW w:w="709" w:type="dxa"/>
            <w:shd w:val="clear" w:color="auto" w:fill="auto"/>
            <w:tcMar>
              <w:top w:w="68" w:type="dxa"/>
              <w:bottom w:w="68" w:type="dxa"/>
            </w:tcMar>
            <w:vAlign w:val="center"/>
          </w:tcPr>
          <w:p w14:paraId="39641A2B">
            <w:pPr>
              <w:widowControl/>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40EF8BB0">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4EC3DCBD">
            <w:pPr>
              <w:widowControl/>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6E4A23AC">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37924E74">
            <w:pPr>
              <w:jc w:val="center"/>
              <w:rPr>
                <w:rFonts w:ascii="Times New Roman" w:hAnsi="Times New Roman" w:eastAsia="宋体" w:cs="Times New Roman"/>
                <w:sz w:val="22"/>
              </w:rPr>
            </w:pPr>
            <w:r>
              <w:rPr>
                <w:rFonts w:ascii="Times New Roman" w:hAnsi="Times New Roman" w:eastAsia="宋体" w:cs="Times New Roman"/>
                <w:sz w:val="22"/>
              </w:rPr>
              <w:t>外国语</w:t>
            </w:r>
          </w:p>
          <w:p w14:paraId="52DCC394">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0CF987AF">
            <w:pPr>
              <w:jc w:val="center"/>
              <w:rPr>
                <w:rFonts w:ascii="Times New Roman" w:hAnsi="Times New Roman" w:eastAsia="宋体" w:cs="Times New Roman"/>
                <w:sz w:val="22"/>
              </w:rPr>
            </w:pPr>
          </w:p>
        </w:tc>
      </w:tr>
      <w:tr w14:paraId="7B57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CFA1C13">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2BABBAEB">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1C8CEC0D">
            <w:pPr>
              <w:jc w:val="center"/>
              <w:rPr>
                <w:rFonts w:ascii="Times New Roman" w:hAnsi="Times New Roman" w:eastAsia="等线" w:cs="Times New Roman"/>
                <w:sz w:val="22"/>
              </w:rPr>
            </w:pPr>
            <w:r>
              <w:rPr>
                <w:rFonts w:ascii="Times New Roman" w:hAnsi="Times New Roman" w:eastAsia="等线" w:cs="Times New Roman"/>
                <w:sz w:val="22"/>
              </w:rPr>
              <w:t>40200123002</w:t>
            </w:r>
          </w:p>
        </w:tc>
        <w:tc>
          <w:tcPr>
            <w:tcW w:w="1711" w:type="dxa"/>
            <w:shd w:val="clear" w:color="auto" w:fill="auto"/>
            <w:tcMar>
              <w:top w:w="68" w:type="dxa"/>
              <w:bottom w:w="68" w:type="dxa"/>
            </w:tcMar>
            <w:vAlign w:val="center"/>
          </w:tcPr>
          <w:p w14:paraId="120FC2BE">
            <w:pPr>
              <w:jc w:val="center"/>
              <w:rPr>
                <w:rFonts w:ascii="Times New Roman" w:hAnsi="Times New Roman" w:eastAsia="宋体" w:cs="Times New Roman"/>
                <w:sz w:val="22"/>
              </w:rPr>
            </w:pPr>
            <w:r>
              <w:rPr>
                <w:rFonts w:hint="eastAsia" w:ascii="Times New Roman" w:hAnsi="Times New Roman" w:eastAsia="宋体" w:cs="Times New Roman"/>
                <w:sz w:val="22"/>
              </w:rPr>
              <w:t>学术英语交流</w:t>
            </w:r>
          </w:p>
        </w:tc>
        <w:tc>
          <w:tcPr>
            <w:tcW w:w="709" w:type="dxa"/>
            <w:shd w:val="clear" w:color="auto" w:fill="auto"/>
            <w:tcMar>
              <w:top w:w="68" w:type="dxa"/>
              <w:bottom w:w="68" w:type="dxa"/>
            </w:tcMar>
            <w:vAlign w:val="center"/>
          </w:tcPr>
          <w:p w14:paraId="31890FCB">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447EC752">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11EA9B8E">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655BA794">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6AD234FA">
            <w:pPr>
              <w:jc w:val="center"/>
              <w:rPr>
                <w:rFonts w:ascii="Times New Roman" w:hAnsi="Times New Roman" w:eastAsia="宋体" w:cs="Times New Roman"/>
                <w:sz w:val="22"/>
              </w:rPr>
            </w:pPr>
            <w:r>
              <w:rPr>
                <w:rFonts w:ascii="Times New Roman" w:hAnsi="Times New Roman" w:eastAsia="宋体" w:cs="Times New Roman"/>
                <w:sz w:val="22"/>
              </w:rPr>
              <w:t>外国语</w:t>
            </w:r>
          </w:p>
          <w:p w14:paraId="226504AC">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74E0EB16">
            <w:pPr>
              <w:jc w:val="center"/>
              <w:rPr>
                <w:rFonts w:ascii="Times New Roman" w:hAnsi="Times New Roman" w:eastAsia="宋体" w:cs="Times New Roman"/>
                <w:sz w:val="22"/>
              </w:rPr>
            </w:pPr>
          </w:p>
        </w:tc>
      </w:tr>
      <w:tr w14:paraId="64D0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455F56C">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70A86E6F">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0A7EAD2E">
            <w:pPr>
              <w:jc w:val="center"/>
              <w:rPr>
                <w:rFonts w:ascii="Times New Roman" w:hAnsi="Times New Roman" w:eastAsia="等线" w:cs="Times New Roman"/>
                <w:sz w:val="22"/>
              </w:rPr>
            </w:pPr>
            <w:r>
              <w:rPr>
                <w:rFonts w:ascii="Times New Roman" w:hAnsi="Times New Roman" w:eastAsia="等线" w:cs="Times New Roman"/>
                <w:sz w:val="22"/>
              </w:rPr>
              <w:t>40200123003</w:t>
            </w:r>
          </w:p>
        </w:tc>
        <w:tc>
          <w:tcPr>
            <w:tcW w:w="1711" w:type="dxa"/>
            <w:shd w:val="clear" w:color="auto" w:fill="auto"/>
            <w:tcMar>
              <w:top w:w="68" w:type="dxa"/>
              <w:bottom w:w="68" w:type="dxa"/>
            </w:tcMar>
            <w:vAlign w:val="center"/>
          </w:tcPr>
          <w:p w14:paraId="19711009">
            <w:pPr>
              <w:jc w:val="center"/>
              <w:rPr>
                <w:rFonts w:ascii="Times New Roman" w:hAnsi="Times New Roman" w:eastAsia="宋体" w:cs="Times New Roman"/>
                <w:sz w:val="22"/>
              </w:rPr>
            </w:pPr>
            <w:r>
              <w:rPr>
                <w:rFonts w:hint="eastAsia" w:ascii="Times New Roman" w:hAnsi="Times New Roman" w:eastAsia="宋体" w:cs="Times New Roman"/>
                <w:sz w:val="22"/>
              </w:rPr>
              <w:t>雅思考试技巧与实践</w:t>
            </w:r>
          </w:p>
        </w:tc>
        <w:tc>
          <w:tcPr>
            <w:tcW w:w="709" w:type="dxa"/>
            <w:shd w:val="clear" w:color="auto" w:fill="auto"/>
            <w:tcMar>
              <w:top w:w="68" w:type="dxa"/>
              <w:bottom w:w="68" w:type="dxa"/>
            </w:tcMar>
            <w:vAlign w:val="center"/>
          </w:tcPr>
          <w:p w14:paraId="30C0AEB8">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6F497DD7">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13AA9E98">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5CF9849E">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66C0BCEF">
            <w:pPr>
              <w:jc w:val="center"/>
              <w:rPr>
                <w:rFonts w:ascii="Times New Roman" w:hAnsi="Times New Roman" w:eastAsia="宋体" w:cs="Times New Roman"/>
                <w:sz w:val="22"/>
              </w:rPr>
            </w:pPr>
            <w:r>
              <w:rPr>
                <w:rFonts w:ascii="Times New Roman" w:hAnsi="Times New Roman" w:eastAsia="宋体" w:cs="Times New Roman"/>
                <w:sz w:val="22"/>
              </w:rPr>
              <w:t>外国语</w:t>
            </w:r>
          </w:p>
          <w:p w14:paraId="2EC73ABE">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6ED7628C">
            <w:pPr>
              <w:jc w:val="center"/>
              <w:rPr>
                <w:rFonts w:ascii="Times New Roman" w:hAnsi="Times New Roman" w:eastAsia="宋体" w:cs="Times New Roman"/>
                <w:sz w:val="22"/>
              </w:rPr>
            </w:pPr>
          </w:p>
        </w:tc>
      </w:tr>
      <w:tr w14:paraId="03C1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679DC0C">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50B16183">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2BFF1ABC">
            <w:pPr>
              <w:jc w:val="center"/>
              <w:rPr>
                <w:rFonts w:ascii="Times New Roman" w:hAnsi="Times New Roman" w:eastAsia="等线" w:cs="Times New Roman"/>
                <w:sz w:val="22"/>
              </w:rPr>
            </w:pPr>
            <w:r>
              <w:rPr>
                <w:rFonts w:ascii="Times New Roman" w:hAnsi="Times New Roman" w:eastAsia="等线" w:cs="Times New Roman"/>
                <w:sz w:val="22"/>
              </w:rPr>
              <w:t>40200123004</w:t>
            </w:r>
          </w:p>
        </w:tc>
        <w:tc>
          <w:tcPr>
            <w:tcW w:w="1711" w:type="dxa"/>
            <w:shd w:val="clear" w:color="auto" w:fill="auto"/>
            <w:tcMar>
              <w:top w:w="68" w:type="dxa"/>
              <w:bottom w:w="68" w:type="dxa"/>
            </w:tcMar>
            <w:vAlign w:val="center"/>
          </w:tcPr>
          <w:p w14:paraId="037DBE76">
            <w:pPr>
              <w:jc w:val="center"/>
              <w:rPr>
                <w:rFonts w:ascii="Times New Roman" w:hAnsi="Times New Roman" w:eastAsia="宋体" w:cs="Times New Roman"/>
                <w:sz w:val="22"/>
              </w:rPr>
            </w:pPr>
            <w:r>
              <w:rPr>
                <w:rFonts w:hint="eastAsia" w:ascii="Times New Roman" w:hAnsi="Times New Roman" w:eastAsia="宋体" w:cs="Times New Roman"/>
                <w:sz w:val="22"/>
              </w:rPr>
              <w:t>托福考试技巧与实践</w:t>
            </w:r>
          </w:p>
        </w:tc>
        <w:tc>
          <w:tcPr>
            <w:tcW w:w="709" w:type="dxa"/>
            <w:shd w:val="clear" w:color="auto" w:fill="auto"/>
            <w:tcMar>
              <w:top w:w="68" w:type="dxa"/>
              <w:bottom w:w="68" w:type="dxa"/>
            </w:tcMar>
            <w:vAlign w:val="center"/>
          </w:tcPr>
          <w:p w14:paraId="46D34104">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44059615">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59293A9C">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45F66E66">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5C77D697">
            <w:pPr>
              <w:jc w:val="center"/>
              <w:rPr>
                <w:rFonts w:ascii="Times New Roman" w:hAnsi="Times New Roman" w:eastAsia="宋体" w:cs="Times New Roman"/>
                <w:sz w:val="22"/>
              </w:rPr>
            </w:pPr>
            <w:r>
              <w:rPr>
                <w:rFonts w:ascii="Times New Roman" w:hAnsi="Times New Roman" w:eastAsia="宋体" w:cs="Times New Roman"/>
                <w:sz w:val="22"/>
              </w:rPr>
              <w:t>外国语</w:t>
            </w:r>
          </w:p>
          <w:p w14:paraId="77334073">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6AAB78D8">
            <w:pPr>
              <w:jc w:val="center"/>
              <w:rPr>
                <w:rFonts w:ascii="Times New Roman" w:hAnsi="Times New Roman" w:eastAsia="宋体" w:cs="Times New Roman"/>
                <w:sz w:val="22"/>
              </w:rPr>
            </w:pPr>
          </w:p>
        </w:tc>
      </w:tr>
      <w:tr w14:paraId="5F25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3231D369">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3205C8A4">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28F030D4">
            <w:pPr>
              <w:jc w:val="center"/>
              <w:rPr>
                <w:rFonts w:ascii="Times New Roman" w:hAnsi="Times New Roman" w:eastAsia="等线" w:cs="Times New Roman"/>
                <w:sz w:val="22"/>
              </w:rPr>
            </w:pPr>
            <w:r>
              <w:rPr>
                <w:rFonts w:ascii="Times New Roman" w:hAnsi="Times New Roman" w:eastAsia="等线" w:cs="Times New Roman"/>
                <w:sz w:val="22"/>
              </w:rPr>
              <w:t>40200123005</w:t>
            </w:r>
          </w:p>
        </w:tc>
        <w:tc>
          <w:tcPr>
            <w:tcW w:w="1711" w:type="dxa"/>
            <w:shd w:val="clear" w:color="auto" w:fill="auto"/>
            <w:tcMar>
              <w:top w:w="68" w:type="dxa"/>
              <w:bottom w:w="68" w:type="dxa"/>
            </w:tcMar>
            <w:vAlign w:val="center"/>
          </w:tcPr>
          <w:p w14:paraId="42568691">
            <w:pPr>
              <w:jc w:val="center"/>
              <w:rPr>
                <w:rFonts w:ascii="Times New Roman" w:hAnsi="Times New Roman" w:eastAsia="宋体" w:cs="Times New Roman"/>
                <w:sz w:val="22"/>
              </w:rPr>
            </w:pPr>
            <w:r>
              <w:rPr>
                <w:rFonts w:hint="eastAsia" w:ascii="Times New Roman" w:hAnsi="Times New Roman" w:eastAsia="宋体" w:cs="Times New Roman"/>
                <w:sz w:val="22"/>
              </w:rPr>
              <w:t>翻译技巧与实践</w:t>
            </w:r>
          </w:p>
        </w:tc>
        <w:tc>
          <w:tcPr>
            <w:tcW w:w="709" w:type="dxa"/>
            <w:shd w:val="clear" w:color="auto" w:fill="auto"/>
            <w:tcMar>
              <w:top w:w="68" w:type="dxa"/>
              <w:bottom w:w="68" w:type="dxa"/>
            </w:tcMar>
            <w:vAlign w:val="center"/>
          </w:tcPr>
          <w:p w14:paraId="03D85AD8">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15B3FC60">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30C4F114">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06CBAAC8">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00135F74">
            <w:pPr>
              <w:jc w:val="center"/>
              <w:rPr>
                <w:rFonts w:ascii="Times New Roman" w:hAnsi="Times New Roman" w:eastAsia="宋体" w:cs="Times New Roman"/>
                <w:sz w:val="22"/>
              </w:rPr>
            </w:pPr>
            <w:r>
              <w:rPr>
                <w:rFonts w:ascii="Times New Roman" w:hAnsi="Times New Roman" w:eastAsia="宋体" w:cs="Times New Roman"/>
                <w:sz w:val="22"/>
              </w:rPr>
              <w:t>外国语</w:t>
            </w:r>
          </w:p>
          <w:p w14:paraId="61617A86">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5F31C3BC">
            <w:pPr>
              <w:jc w:val="center"/>
              <w:rPr>
                <w:rFonts w:ascii="Times New Roman" w:hAnsi="Times New Roman" w:eastAsia="宋体" w:cs="Times New Roman"/>
                <w:sz w:val="22"/>
              </w:rPr>
            </w:pPr>
          </w:p>
        </w:tc>
      </w:tr>
      <w:tr w14:paraId="6AE4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5E649752">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08EB2432">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1FC97DE1">
            <w:pPr>
              <w:jc w:val="center"/>
              <w:rPr>
                <w:rFonts w:ascii="Times New Roman" w:hAnsi="Times New Roman" w:eastAsia="等线" w:cs="Times New Roman"/>
                <w:sz w:val="22"/>
              </w:rPr>
            </w:pPr>
            <w:r>
              <w:rPr>
                <w:rFonts w:ascii="Times New Roman" w:hAnsi="Times New Roman" w:eastAsia="等线" w:cs="Times New Roman"/>
                <w:sz w:val="22"/>
              </w:rPr>
              <w:t>40200123006</w:t>
            </w:r>
          </w:p>
        </w:tc>
        <w:tc>
          <w:tcPr>
            <w:tcW w:w="1711" w:type="dxa"/>
            <w:shd w:val="clear" w:color="auto" w:fill="auto"/>
            <w:tcMar>
              <w:top w:w="68" w:type="dxa"/>
              <w:bottom w:w="68" w:type="dxa"/>
            </w:tcMar>
            <w:vAlign w:val="center"/>
          </w:tcPr>
          <w:p w14:paraId="55573AAC">
            <w:pPr>
              <w:jc w:val="center"/>
              <w:rPr>
                <w:rFonts w:ascii="Times New Roman" w:hAnsi="Times New Roman" w:eastAsia="宋体" w:cs="Times New Roman"/>
                <w:sz w:val="22"/>
              </w:rPr>
            </w:pPr>
            <w:r>
              <w:rPr>
                <w:rFonts w:hint="eastAsia" w:ascii="Times New Roman" w:hAnsi="Times New Roman" w:eastAsia="宋体" w:cs="Times New Roman"/>
                <w:sz w:val="22"/>
              </w:rPr>
              <w:t>名剧民品</w:t>
            </w:r>
          </w:p>
        </w:tc>
        <w:tc>
          <w:tcPr>
            <w:tcW w:w="709" w:type="dxa"/>
            <w:shd w:val="clear" w:color="auto" w:fill="auto"/>
            <w:tcMar>
              <w:top w:w="68" w:type="dxa"/>
              <w:bottom w:w="68" w:type="dxa"/>
            </w:tcMar>
            <w:vAlign w:val="center"/>
          </w:tcPr>
          <w:p w14:paraId="0D4DACB3">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5A263D6D">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145225EA">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5549A332">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35291EE1">
            <w:pPr>
              <w:jc w:val="center"/>
              <w:rPr>
                <w:rFonts w:ascii="Times New Roman" w:hAnsi="Times New Roman" w:eastAsia="宋体" w:cs="Times New Roman"/>
                <w:sz w:val="22"/>
              </w:rPr>
            </w:pPr>
            <w:r>
              <w:rPr>
                <w:rFonts w:ascii="Times New Roman" w:hAnsi="Times New Roman" w:eastAsia="宋体" w:cs="Times New Roman"/>
                <w:sz w:val="22"/>
              </w:rPr>
              <w:t>外国语</w:t>
            </w:r>
          </w:p>
          <w:p w14:paraId="1A1B41F6">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18EB4036">
            <w:pPr>
              <w:jc w:val="center"/>
              <w:rPr>
                <w:rFonts w:ascii="Times New Roman" w:hAnsi="Times New Roman" w:eastAsia="宋体" w:cs="Times New Roman"/>
                <w:sz w:val="22"/>
              </w:rPr>
            </w:pPr>
          </w:p>
        </w:tc>
      </w:tr>
      <w:tr w14:paraId="2CD7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26E4F73D">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38DE250B">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21DD9C6F">
            <w:pPr>
              <w:jc w:val="center"/>
              <w:rPr>
                <w:rFonts w:ascii="Times New Roman" w:hAnsi="Times New Roman" w:eastAsia="等线" w:cs="Times New Roman"/>
                <w:sz w:val="22"/>
              </w:rPr>
            </w:pPr>
            <w:r>
              <w:rPr>
                <w:rFonts w:ascii="Times New Roman" w:hAnsi="Times New Roman" w:eastAsia="等线" w:cs="Times New Roman"/>
                <w:sz w:val="22"/>
              </w:rPr>
              <w:t>40200123007</w:t>
            </w:r>
          </w:p>
        </w:tc>
        <w:tc>
          <w:tcPr>
            <w:tcW w:w="1711" w:type="dxa"/>
            <w:shd w:val="clear" w:color="auto" w:fill="auto"/>
            <w:tcMar>
              <w:top w:w="68" w:type="dxa"/>
              <w:bottom w:w="68" w:type="dxa"/>
            </w:tcMar>
            <w:vAlign w:val="center"/>
          </w:tcPr>
          <w:p w14:paraId="48AD068B">
            <w:pPr>
              <w:jc w:val="center"/>
              <w:rPr>
                <w:rFonts w:ascii="Times New Roman" w:hAnsi="Times New Roman" w:eastAsia="宋体" w:cs="Times New Roman"/>
                <w:sz w:val="22"/>
              </w:rPr>
            </w:pPr>
            <w:r>
              <w:rPr>
                <w:rFonts w:hint="eastAsia" w:ascii="Times New Roman" w:hAnsi="Times New Roman" w:eastAsia="宋体" w:cs="Times New Roman"/>
                <w:sz w:val="22"/>
              </w:rPr>
              <w:t>英语公共演讲</w:t>
            </w:r>
          </w:p>
        </w:tc>
        <w:tc>
          <w:tcPr>
            <w:tcW w:w="709" w:type="dxa"/>
            <w:shd w:val="clear" w:color="auto" w:fill="auto"/>
            <w:tcMar>
              <w:top w:w="68" w:type="dxa"/>
              <w:bottom w:w="68" w:type="dxa"/>
            </w:tcMar>
            <w:vAlign w:val="center"/>
          </w:tcPr>
          <w:p w14:paraId="642183D1">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745E36B0">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001C5C28">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5C306183">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5487366D">
            <w:pPr>
              <w:jc w:val="center"/>
              <w:rPr>
                <w:rFonts w:ascii="Times New Roman" w:hAnsi="Times New Roman" w:eastAsia="宋体" w:cs="Times New Roman"/>
                <w:sz w:val="22"/>
              </w:rPr>
            </w:pPr>
            <w:r>
              <w:rPr>
                <w:rFonts w:ascii="Times New Roman" w:hAnsi="Times New Roman" w:eastAsia="宋体" w:cs="Times New Roman"/>
                <w:sz w:val="22"/>
              </w:rPr>
              <w:t>外国语</w:t>
            </w:r>
          </w:p>
          <w:p w14:paraId="0964DDBE">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738E5F39">
            <w:pPr>
              <w:jc w:val="center"/>
              <w:rPr>
                <w:rFonts w:ascii="Times New Roman" w:hAnsi="Times New Roman" w:eastAsia="宋体" w:cs="Times New Roman"/>
                <w:sz w:val="22"/>
              </w:rPr>
            </w:pPr>
          </w:p>
        </w:tc>
      </w:tr>
      <w:tr w14:paraId="38E3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06BAEFD">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167CEFEF">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7B8504E6">
            <w:pPr>
              <w:jc w:val="center"/>
              <w:rPr>
                <w:rFonts w:ascii="Times New Roman" w:hAnsi="Times New Roman" w:eastAsia="等线" w:cs="Times New Roman"/>
                <w:sz w:val="22"/>
              </w:rPr>
            </w:pPr>
            <w:r>
              <w:rPr>
                <w:rFonts w:ascii="Times New Roman" w:hAnsi="Times New Roman" w:eastAsia="等线" w:cs="Times New Roman"/>
                <w:sz w:val="22"/>
              </w:rPr>
              <w:t>40200123008</w:t>
            </w:r>
          </w:p>
        </w:tc>
        <w:tc>
          <w:tcPr>
            <w:tcW w:w="1711" w:type="dxa"/>
            <w:shd w:val="clear" w:color="auto" w:fill="auto"/>
            <w:tcMar>
              <w:top w:w="68" w:type="dxa"/>
              <w:bottom w:w="68" w:type="dxa"/>
            </w:tcMar>
            <w:vAlign w:val="center"/>
          </w:tcPr>
          <w:p w14:paraId="23E62A70">
            <w:pPr>
              <w:jc w:val="center"/>
              <w:rPr>
                <w:rFonts w:ascii="Times New Roman" w:hAnsi="Times New Roman" w:eastAsia="宋体" w:cs="Times New Roman"/>
                <w:sz w:val="22"/>
              </w:rPr>
            </w:pPr>
            <w:r>
              <w:rPr>
                <w:rFonts w:hint="eastAsia" w:ascii="Times New Roman" w:hAnsi="Times New Roman" w:eastAsia="宋体" w:cs="Times New Roman"/>
                <w:sz w:val="22"/>
              </w:rPr>
              <w:t>研究生英语听说实践</w:t>
            </w:r>
          </w:p>
        </w:tc>
        <w:tc>
          <w:tcPr>
            <w:tcW w:w="709" w:type="dxa"/>
            <w:shd w:val="clear" w:color="auto" w:fill="auto"/>
            <w:tcMar>
              <w:top w:w="68" w:type="dxa"/>
              <w:bottom w:w="68" w:type="dxa"/>
            </w:tcMar>
            <w:vAlign w:val="center"/>
          </w:tcPr>
          <w:p w14:paraId="3A55851B">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202740F0">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3A6C3B99">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100429E4">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750F1D8C">
            <w:pPr>
              <w:jc w:val="center"/>
              <w:rPr>
                <w:rFonts w:ascii="Times New Roman" w:hAnsi="Times New Roman" w:eastAsia="宋体" w:cs="Times New Roman"/>
                <w:sz w:val="22"/>
              </w:rPr>
            </w:pPr>
            <w:r>
              <w:rPr>
                <w:rFonts w:ascii="Times New Roman" w:hAnsi="Times New Roman" w:eastAsia="宋体" w:cs="Times New Roman"/>
                <w:sz w:val="22"/>
              </w:rPr>
              <w:t>外国语</w:t>
            </w:r>
          </w:p>
          <w:p w14:paraId="66B2D79C">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31D89ECF">
            <w:pPr>
              <w:jc w:val="center"/>
              <w:rPr>
                <w:rFonts w:ascii="Times New Roman" w:hAnsi="Times New Roman" w:eastAsia="宋体" w:cs="Times New Roman"/>
                <w:sz w:val="22"/>
              </w:rPr>
            </w:pPr>
          </w:p>
        </w:tc>
      </w:tr>
      <w:tr w14:paraId="00BD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4C6201A4">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45E23E4E">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4BD6487B">
            <w:pPr>
              <w:jc w:val="center"/>
              <w:rPr>
                <w:rFonts w:ascii="Times New Roman" w:hAnsi="Times New Roman" w:eastAsia="等线" w:cs="Times New Roman"/>
                <w:sz w:val="22"/>
              </w:rPr>
            </w:pPr>
            <w:r>
              <w:rPr>
                <w:rFonts w:ascii="Times New Roman" w:hAnsi="Times New Roman" w:eastAsia="等线" w:cs="Times New Roman"/>
                <w:sz w:val="22"/>
              </w:rPr>
              <w:t>40200123009</w:t>
            </w:r>
          </w:p>
        </w:tc>
        <w:tc>
          <w:tcPr>
            <w:tcW w:w="1711" w:type="dxa"/>
            <w:shd w:val="clear" w:color="auto" w:fill="auto"/>
            <w:tcMar>
              <w:top w:w="68" w:type="dxa"/>
              <w:bottom w:w="68" w:type="dxa"/>
            </w:tcMar>
            <w:vAlign w:val="center"/>
          </w:tcPr>
          <w:p w14:paraId="7704B2FD">
            <w:pPr>
              <w:jc w:val="center"/>
              <w:rPr>
                <w:rFonts w:ascii="Times New Roman" w:hAnsi="Times New Roman" w:eastAsia="宋体" w:cs="Times New Roman"/>
                <w:sz w:val="22"/>
              </w:rPr>
            </w:pPr>
            <w:r>
              <w:rPr>
                <w:rFonts w:hint="eastAsia" w:ascii="Times New Roman" w:hAnsi="Times New Roman" w:eastAsia="宋体" w:cs="Times New Roman"/>
                <w:sz w:val="22"/>
              </w:rPr>
              <w:t>跨文化交际</w:t>
            </w:r>
          </w:p>
        </w:tc>
        <w:tc>
          <w:tcPr>
            <w:tcW w:w="709" w:type="dxa"/>
            <w:shd w:val="clear" w:color="auto" w:fill="auto"/>
            <w:tcMar>
              <w:top w:w="68" w:type="dxa"/>
              <w:bottom w:w="68" w:type="dxa"/>
            </w:tcMar>
            <w:vAlign w:val="center"/>
          </w:tcPr>
          <w:p w14:paraId="7963F595">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11F92E85">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3547BC62">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6511286C">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40264E45">
            <w:pPr>
              <w:jc w:val="center"/>
              <w:rPr>
                <w:rFonts w:ascii="Times New Roman" w:hAnsi="Times New Roman" w:eastAsia="宋体" w:cs="Times New Roman"/>
                <w:sz w:val="22"/>
              </w:rPr>
            </w:pPr>
            <w:r>
              <w:rPr>
                <w:rFonts w:ascii="Times New Roman" w:hAnsi="Times New Roman" w:eastAsia="宋体" w:cs="Times New Roman"/>
                <w:sz w:val="22"/>
              </w:rPr>
              <w:t>外国语</w:t>
            </w:r>
          </w:p>
          <w:p w14:paraId="0F0D92D1">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2088C565">
            <w:pPr>
              <w:jc w:val="center"/>
              <w:rPr>
                <w:rFonts w:ascii="Times New Roman" w:hAnsi="Times New Roman" w:eastAsia="宋体" w:cs="Times New Roman"/>
                <w:sz w:val="22"/>
              </w:rPr>
            </w:pPr>
          </w:p>
        </w:tc>
      </w:tr>
      <w:tr w14:paraId="3080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01A7BBFB">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683B02F7">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7E69F3AC">
            <w:pPr>
              <w:jc w:val="center"/>
              <w:rPr>
                <w:rFonts w:ascii="Times New Roman" w:hAnsi="Times New Roman" w:eastAsia="等线" w:cs="Times New Roman"/>
                <w:sz w:val="22"/>
              </w:rPr>
            </w:pPr>
            <w:r>
              <w:rPr>
                <w:rFonts w:ascii="Times New Roman" w:hAnsi="Times New Roman" w:eastAsia="等线" w:cs="Times New Roman"/>
                <w:sz w:val="22"/>
              </w:rPr>
              <w:t>40200123010</w:t>
            </w:r>
          </w:p>
        </w:tc>
        <w:tc>
          <w:tcPr>
            <w:tcW w:w="1711" w:type="dxa"/>
            <w:shd w:val="clear" w:color="auto" w:fill="auto"/>
            <w:tcMar>
              <w:top w:w="68" w:type="dxa"/>
              <w:bottom w:w="68" w:type="dxa"/>
            </w:tcMar>
            <w:vAlign w:val="center"/>
          </w:tcPr>
          <w:p w14:paraId="2BD246FB">
            <w:pPr>
              <w:jc w:val="center"/>
              <w:rPr>
                <w:rFonts w:ascii="Times New Roman" w:hAnsi="Times New Roman" w:eastAsia="宋体" w:cs="Times New Roman"/>
                <w:sz w:val="22"/>
              </w:rPr>
            </w:pPr>
            <w:r>
              <w:rPr>
                <w:rFonts w:hint="eastAsia" w:ascii="Times New Roman" w:hAnsi="Times New Roman" w:eastAsia="宋体" w:cs="Times New Roman"/>
                <w:sz w:val="22"/>
              </w:rPr>
              <w:t>科技英语实训</w:t>
            </w:r>
          </w:p>
        </w:tc>
        <w:tc>
          <w:tcPr>
            <w:tcW w:w="709" w:type="dxa"/>
            <w:shd w:val="clear" w:color="auto" w:fill="auto"/>
            <w:tcMar>
              <w:top w:w="68" w:type="dxa"/>
              <w:bottom w:w="68" w:type="dxa"/>
            </w:tcMar>
            <w:vAlign w:val="center"/>
          </w:tcPr>
          <w:p w14:paraId="162F3D59">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36417889">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53367525">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124A0FE2">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0DBED7A8">
            <w:pPr>
              <w:jc w:val="center"/>
              <w:rPr>
                <w:rFonts w:ascii="Times New Roman" w:hAnsi="Times New Roman" w:eastAsia="宋体" w:cs="Times New Roman"/>
                <w:sz w:val="22"/>
              </w:rPr>
            </w:pPr>
            <w:r>
              <w:rPr>
                <w:rFonts w:ascii="Times New Roman" w:hAnsi="Times New Roman" w:eastAsia="宋体" w:cs="Times New Roman"/>
                <w:sz w:val="22"/>
              </w:rPr>
              <w:t>外国语</w:t>
            </w:r>
          </w:p>
          <w:p w14:paraId="0800265A">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45D9B353">
            <w:pPr>
              <w:jc w:val="center"/>
              <w:rPr>
                <w:rFonts w:ascii="Times New Roman" w:hAnsi="Times New Roman" w:eastAsia="宋体" w:cs="Times New Roman"/>
                <w:sz w:val="22"/>
              </w:rPr>
            </w:pPr>
          </w:p>
        </w:tc>
      </w:tr>
      <w:tr w14:paraId="0A77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152998B2">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1DD9729A">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648B4954">
            <w:pPr>
              <w:jc w:val="center"/>
              <w:rPr>
                <w:rFonts w:ascii="Times New Roman" w:hAnsi="Times New Roman" w:eastAsia="等线" w:cs="Times New Roman"/>
                <w:sz w:val="22"/>
              </w:rPr>
            </w:pPr>
            <w:r>
              <w:rPr>
                <w:rFonts w:ascii="Times New Roman" w:hAnsi="Times New Roman" w:eastAsia="等线" w:cs="Times New Roman"/>
                <w:sz w:val="22"/>
              </w:rPr>
              <w:t>40200123011</w:t>
            </w:r>
          </w:p>
        </w:tc>
        <w:tc>
          <w:tcPr>
            <w:tcW w:w="1711" w:type="dxa"/>
            <w:shd w:val="clear" w:color="auto" w:fill="auto"/>
            <w:tcMar>
              <w:top w:w="68" w:type="dxa"/>
              <w:bottom w:w="68" w:type="dxa"/>
            </w:tcMar>
            <w:vAlign w:val="center"/>
          </w:tcPr>
          <w:p w14:paraId="26463380">
            <w:pPr>
              <w:jc w:val="center"/>
              <w:rPr>
                <w:rFonts w:ascii="Times New Roman" w:hAnsi="Times New Roman" w:eastAsia="宋体" w:cs="Times New Roman"/>
                <w:sz w:val="22"/>
              </w:rPr>
            </w:pPr>
            <w:r>
              <w:rPr>
                <w:rFonts w:hint="eastAsia" w:ascii="Times New Roman" w:hAnsi="Times New Roman" w:eastAsia="宋体" w:cs="Times New Roman"/>
                <w:sz w:val="22"/>
              </w:rPr>
              <w:t>英语论语导读</w:t>
            </w:r>
          </w:p>
        </w:tc>
        <w:tc>
          <w:tcPr>
            <w:tcW w:w="709" w:type="dxa"/>
            <w:shd w:val="clear" w:color="auto" w:fill="auto"/>
            <w:tcMar>
              <w:top w:w="68" w:type="dxa"/>
              <w:bottom w:w="68" w:type="dxa"/>
            </w:tcMar>
            <w:vAlign w:val="center"/>
          </w:tcPr>
          <w:p w14:paraId="538E53A8">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1F38B63E">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363008F7">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2332DD90">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7952EFC4">
            <w:pPr>
              <w:jc w:val="center"/>
              <w:rPr>
                <w:rFonts w:ascii="Times New Roman" w:hAnsi="Times New Roman" w:eastAsia="宋体" w:cs="Times New Roman"/>
                <w:sz w:val="22"/>
              </w:rPr>
            </w:pPr>
            <w:r>
              <w:rPr>
                <w:rFonts w:ascii="Times New Roman" w:hAnsi="Times New Roman" w:eastAsia="宋体" w:cs="Times New Roman"/>
                <w:sz w:val="22"/>
              </w:rPr>
              <w:t>外国语</w:t>
            </w:r>
          </w:p>
          <w:p w14:paraId="2D2A47C8">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57D1B8D1">
            <w:pPr>
              <w:jc w:val="center"/>
              <w:rPr>
                <w:rFonts w:ascii="Times New Roman" w:hAnsi="Times New Roman" w:eastAsia="宋体" w:cs="Times New Roman"/>
                <w:sz w:val="22"/>
              </w:rPr>
            </w:pPr>
          </w:p>
        </w:tc>
      </w:tr>
      <w:tr w14:paraId="023F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36283192">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72730D9A">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29DC76DC">
            <w:pPr>
              <w:jc w:val="center"/>
              <w:rPr>
                <w:rFonts w:ascii="Times New Roman" w:hAnsi="Times New Roman" w:eastAsia="等线" w:cs="Times New Roman"/>
                <w:sz w:val="22"/>
              </w:rPr>
            </w:pPr>
            <w:r>
              <w:rPr>
                <w:rFonts w:ascii="Times New Roman" w:hAnsi="Times New Roman" w:eastAsia="等线" w:cs="Times New Roman"/>
                <w:sz w:val="22"/>
              </w:rPr>
              <w:t>40200123012</w:t>
            </w:r>
          </w:p>
        </w:tc>
        <w:tc>
          <w:tcPr>
            <w:tcW w:w="1711" w:type="dxa"/>
            <w:shd w:val="clear" w:color="auto" w:fill="auto"/>
            <w:tcMar>
              <w:top w:w="68" w:type="dxa"/>
              <w:bottom w:w="68" w:type="dxa"/>
            </w:tcMar>
            <w:vAlign w:val="center"/>
          </w:tcPr>
          <w:p w14:paraId="3E95C1A0">
            <w:pPr>
              <w:jc w:val="center"/>
              <w:rPr>
                <w:rFonts w:ascii="Times New Roman" w:hAnsi="Times New Roman" w:eastAsia="宋体" w:cs="Times New Roman"/>
                <w:sz w:val="22"/>
              </w:rPr>
            </w:pPr>
            <w:r>
              <w:rPr>
                <w:rFonts w:hint="eastAsia" w:ascii="Times New Roman" w:hAnsi="Times New Roman" w:eastAsia="宋体" w:cs="Times New Roman"/>
                <w:sz w:val="22"/>
              </w:rPr>
              <w:t>学术阅读策略</w:t>
            </w:r>
          </w:p>
        </w:tc>
        <w:tc>
          <w:tcPr>
            <w:tcW w:w="709" w:type="dxa"/>
            <w:shd w:val="clear" w:color="auto" w:fill="auto"/>
            <w:tcMar>
              <w:top w:w="68" w:type="dxa"/>
              <w:bottom w:w="68" w:type="dxa"/>
            </w:tcMar>
            <w:vAlign w:val="center"/>
          </w:tcPr>
          <w:p w14:paraId="152D2B64">
            <w:pPr>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22822CD6">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6AEAA39B">
            <w:pPr>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4BE43C8B">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7F61DB47">
            <w:pPr>
              <w:jc w:val="center"/>
              <w:rPr>
                <w:rFonts w:ascii="Times New Roman" w:hAnsi="Times New Roman" w:eastAsia="宋体" w:cs="Times New Roman"/>
                <w:sz w:val="22"/>
              </w:rPr>
            </w:pPr>
            <w:r>
              <w:rPr>
                <w:rFonts w:ascii="Times New Roman" w:hAnsi="Times New Roman" w:eastAsia="宋体" w:cs="Times New Roman"/>
                <w:sz w:val="22"/>
              </w:rPr>
              <w:t>外国语</w:t>
            </w:r>
          </w:p>
          <w:p w14:paraId="3DD1E3F9">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479144ED">
            <w:pPr>
              <w:jc w:val="center"/>
              <w:rPr>
                <w:rFonts w:ascii="Times New Roman" w:hAnsi="Times New Roman" w:eastAsia="宋体" w:cs="Times New Roman"/>
                <w:sz w:val="22"/>
              </w:rPr>
            </w:pPr>
          </w:p>
        </w:tc>
      </w:tr>
      <w:tr w14:paraId="30CA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154B5B35">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00CD7E47">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2CFC406C">
            <w:pPr>
              <w:jc w:val="center"/>
              <w:rPr>
                <w:rFonts w:ascii="Times New Roman" w:hAnsi="Times New Roman" w:eastAsia="等线" w:cs="Times New Roman"/>
                <w:sz w:val="22"/>
              </w:rPr>
            </w:pPr>
            <w:r>
              <w:rPr>
                <w:rFonts w:ascii="Times New Roman" w:hAnsi="Times New Roman" w:eastAsia="等线" w:cs="Times New Roman"/>
                <w:sz w:val="22"/>
              </w:rPr>
              <w:t>40200123013</w:t>
            </w:r>
          </w:p>
        </w:tc>
        <w:tc>
          <w:tcPr>
            <w:tcW w:w="1711" w:type="dxa"/>
            <w:shd w:val="clear" w:color="auto" w:fill="auto"/>
            <w:tcMar>
              <w:top w:w="68" w:type="dxa"/>
              <w:bottom w:w="68" w:type="dxa"/>
            </w:tcMar>
            <w:vAlign w:val="center"/>
          </w:tcPr>
          <w:p w14:paraId="5C62A3D2">
            <w:pPr>
              <w:jc w:val="center"/>
              <w:rPr>
                <w:rFonts w:ascii="Times New Roman" w:hAnsi="Times New Roman" w:eastAsia="宋体" w:cs="Times New Roman"/>
                <w:sz w:val="22"/>
              </w:rPr>
            </w:pPr>
            <w:r>
              <w:rPr>
                <w:rFonts w:hint="eastAsia" w:ascii="Times New Roman" w:hAnsi="Times New Roman" w:eastAsia="宋体" w:cs="Times New Roman"/>
                <w:sz w:val="22"/>
              </w:rPr>
              <w:t>学术英语交流与表达</w:t>
            </w:r>
          </w:p>
        </w:tc>
        <w:tc>
          <w:tcPr>
            <w:tcW w:w="709" w:type="dxa"/>
            <w:shd w:val="clear" w:color="auto" w:fill="auto"/>
            <w:tcMar>
              <w:top w:w="68" w:type="dxa"/>
              <w:bottom w:w="68" w:type="dxa"/>
            </w:tcMar>
            <w:vAlign w:val="center"/>
          </w:tcPr>
          <w:p w14:paraId="7594A1F9">
            <w:pPr>
              <w:widowControl/>
              <w:jc w:val="center"/>
              <w:rPr>
                <w:rFonts w:ascii="Times New Roman" w:hAnsi="Times New Roman" w:eastAsia="等线" w:cs="Times New Roman"/>
                <w:sz w:val="22"/>
              </w:rPr>
            </w:pPr>
            <w:r>
              <w:rPr>
                <w:rFonts w:ascii="Times New Roman" w:hAnsi="Times New Roman" w:eastAsia="等线" w:cs="Times New Roman"/>
                <w:sz w:val="22"/>
              </w:rPr>
              <w:t>36</w:t>
            </w:r>
          </w:p>
        </w:tc>
        <w:tc>
          <w:tcPr>
            <w:tcW w:w="708" w:type="dxa"/>
            <w:shd w:val="clear" w:color="auto" w:fill="auto"/>
            <w:vAlign w:val="center"/>
          </w:tcPr>
          <w:p w14:paraId="41B8C71D">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318D389F">
            <w:pPr>
              <w:widowControl/>
              <w:jc w:val="center"/>
              <w:rPr>
                <w:rFonts w:ascii="Times New Roman" w:hAnsi="Times New Roman" w:eastAsia="等线" w:cs="Times New Roman"/>
                <w:sz w:val="22"/>
              </w:rPr>
            </w:pPr>
            <w:r>
              <w:rPr>
                <w:rFonts w:ascii="Times New Roman" w:hAnsi="Times New Roman" w:eastAsia="等线" w:cs="Times New Roman"/>
                <w:sz w:val="22"/>
              </w:rPr>
              <w:t>2</w:t>
            </w:r>
          </w:p>
        </w:tc>
        <w:tc>
          <w:tcPr>
            <w:tcW w:w="709" w:type="dxa"/>
            <w:shd w:val="clear" w:color="auto" w:fill="auto"/>
            <w:tcMar>
              <w:top w:w="68" w:type="dxa"/>
              <w:bottom w:w="68" w:type="dxa"/>
            </w:tcMar>
            <w:vAlign w:val="center"/>
          </w:tcPr>
          <w:p w14:paraId="613187ED">
            <w:pPr>
              <w:jc w:val="cente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140797BB">
            <w:pPr>
              <w:jc w:val="center"/>
              <w:rPr>
                <w:rFonts w:ascii="Times New Roman" w:hAnsi="Times New Roman" w:eastAsia="宋体" w:cs="Times New Roman"/>
                <w:sz w:val="22"/>
              </w:rPr>
            </w:pPr>
            <w:r>
              <w:rPr>
                <w:rFonts w:ascii="Times New Roman" w:hAnsi="Times New Roman" w:eastAsia="宋体" w:cs="Times New Roman"/>
                <w:sz w:val="22"/>
              </w:rPr>
              <w:t>外国语</w:t>
            </w:r>
          </w:p>
          <w:p w14:paraId="25B9B719">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478632B4">
            <w:pPr>
              <w:jc w:val="center"/>
              <w:rPr>
                <w:rFonts w:ascii="Times New Roman" w:hAnsi="Times New Roman" w:eastAsia="宋体" w:cs="Times New Roman"/>
                <w:sz w:val="22"/>
              </w:rPr>
            </w:pPr>
          </w:p>
        </w:tc>
      </w:tr>
      <w:tr w14:paraId="36AD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71B2394A">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202AE7A3">
            <w:pPr>
              <w:jc w:val="center"/>
              <w:rPr>
                <w:rFonts w:ascii="Times New Roman" w:hAnsi="Times New Roman" w:eastAsia="宋体" w:cs="Times New Roman"/>
                <w:sz w:val="22"/>
              </w:rPr>
            </w:pPr>
          </w:p>
        </w:tc>
        <w:tc>
          <w:tcPr>
            <w:tcW w:w="1183" w:type="dxa"/>
            <w:shd w:val="clear" w:color="auto" w:fill="auto"/>
            <w:tcMar>
              <w:top w:w="68" w:type="dxa"/>
              <w:bottom w:w="68" w:type="dxa"/>
            </w:tcMar>
          </w:tcPr>
          <w:p w14:paraId="401A4242">
            <w:pPr>
              <w:jc w:val="center"/>
              <w:rPr>
                <w:rFonts w:ascii="Times New Roman" w:hAnsi="Times New Roman" w:eastAsia="宋体" w:cs="Times New Roman"/>
                <w:sz w:val="22"/>
              </w:rPr>
            </w:pPr>
            <w:r>
              <w:rPr>
                <w:rFonts w:ascii="Times New Roman" w:hAnsi="Times New Roman" w:eastAsia="宋体" w:cs="Times New Roman"/>
                <w:sz w:val="22"/>
              </w:rPr>
              <w:t>60200123001</w:t>
            </w:r>
          </w:p>
        </w:tc>
        <w:tc>
          <w:tcPr>
            <w:tcW w:w="1711" w:type="dxa"/>
            <w:shd w:val="clear" w:color="auto" w:fill="auto"/>
            <w:tcMar>
              <w:top w:w="68" w:type="dxa"/>
              <w:bottom w:w="68" w:type="dxa"/>
            </w:tcMar>
            <w:vAlign w:val="center"/>
          </w:tcPr>
          <w:p w14:paraId="2CE9B65D">
            <w:pPr>
              <w:jc w:val="center"/>
              <w:rPr>
                <w:rFonts w:hint="eastAsia" w:ascii="Times New Roman" w:hAnsi="Times New Roman" w:eastAsia="宋体" w:cs="Times New Roman"/>
                <w:sz w:val="22"/>
                <w:lang w:eastAsia="zh-CN"/>
              </w:rPr>
            </w:pPr>
            <w:r>
              <w:rPr>
                <w:rFonts w:ascii="Times New Roman" w:hAnsi="Times New Roman" w:eastAsia="宋体" w:cs="Times New Roman"/>
                <w:sz w:val="22"/>
              </w:rPr>
              <w:t>科技英语阅读与写作</w:t>
            </w:r>
            <w:r>
              <w:rPr>
                <w:rFonts w:hint="eastAsia" w:ascii="Times New Roman" w:hAnsi="Times New Roman" w:eastAsia="宋体" w:cs="Times New Roman"/>
                <w:sz w:val="22"/>
                <w:lang w:val="en-US" w:eastAsia="zh-CN"/>
              </w:rPr>
              <w:t>(高阶）</w:t>
            </w:r>
          </w:p>
        </w:tc>
        <w:tc>
          <w:tcPr>
            <w:tcW w:w="709" w:type="dxa"/>
            <w:shd w:val="clear" w:color="auto" w:fill="auto"/>
            <w:tcMar>
              <w:top w:w="68" w:type="dxa"/>
              <w:bottom w:w="68" w:type="dxa"/>
            </w:tcMar>
            <w:vAlign w:val="center"/>
          </w:tcPr>
          <w:p w14:paraId="3E7CF5DA">
            <w:pPr>
              <w:widowControl/>
              <w:jc w:val="center"/>
              <w:rPr>
                <w:rFonts w:ascii="Times New Roman" w:hAnsi="Times New Roman" w:eastAsia="宋体" w:cs="Times New Roman"/>
                <w:sz w:val="22"/>
              </w:rPr>
            </w:pPr>
            <w:r>
              <w:rPr>
                <w:rFonts w:ascii="Times New Roman" w:hAnsi="Times New Roman" w:eastAsia="宋体" w:cs="Times New Roman"/>
                <w:sz w:val="22"/>
              </w:rPr>
              <w:t>36</w:t>
            </w:r>
          </w:p>
        </w:tc>
        <w:tc>
          <w:tcPr>
            <w:tcW w:w="708" w:type="dxa"/>
            <w:shd w:val="clear" w:color="auto" w:fill="auto"/>
            <w:vAlign w:val="center"/>
          </w:tcPr>
          <w:p w14:paraId="41B17FE9">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21CE38E1">
            <w:pPr>
              <w:widowControl/>
              <w:jc w:val="center"/>
              <w:rPr>
                <w:rFonts w:ascii="Times New Roman" w:hAnsi="Times New Roman" w:eastAsia="宋体" w:cs="Times New Roman"/>
                <w:sz w:val="22"/>
              </w:rPr>
            </w:pPr>
            <w:r>
              <w:rPr>
                <w:rFonts w:ascii="Times New Roman" w:hAnsi="Times New Roman" w:eastAsia="宋体" w:cs="Times New Roman"/>
                <w:sz w:val="22"/>
              </w:rPr>
              <w:t>2</w:t>
            </w:r>
          </w:p>
        </w:tc>
        <w:tc>
          <w:tcPr>
            <w:tcW w:w="709" w:type="dxa"/>
            <w:shd w:val="clear" w:color="auto" w:fill="auto"/>
            <w:tcMar>
              <w:top w:w="68" w:type="dxa"/>
              <w:bottom w:w="68" w:type="dxa"/>
            </w:tcMar>
            <w:vAlign w:val="center"/>
          </w:tcPr>
          <w:p w14:paraId="614A2A33">
            <w:pPr>
              <w:jc w:val="center"/>
              <w:rPr>
                <w:rFonts w:ascii="Times New Roman" w:hAnsi="Times New Roman" w:eastAsia="宋体" w:cs="Times New Roman"/>
                <w:sz w:val="22"/>
              </w:rPr>
            </w:pPr>
            <w:r>
              <w:rPr>
                <w:rFonts w:ascii="Times New Roman" w:hAnsi="Times New Roman" w:eastAsia="宋体" w:cs="Times New Roman"/>
                <w:sz w:val="22"/>
              </w:rPr>
              <w:t>1、2</w:t>
            </w:r>
          </w:p>
        </w:tc>
        <w:tc>
          <w:tcPr>
            <w:tcW w:w="1134" w:type="dxa"/>
            <w:shd w:val="clear" w:color="auto" w:fill="auto"/>
            <w:tcMar>
              <w:top w:w="68" w:type="dxa"/>
              <w:bottom w:w="68" w:type="dxa"/>
            </w:tcMar>
          </w:tcPr>
          <w:p w14:paraId="7FF8634A">
            <w:pPr>
              <w:jc w:val="center"/>
              <w:rPr>
                <w:rFonts w:ascii="Times New Roman" w:hAnsi="Times New Roman" w:eastAsia="宋体" w:cs="Times New Roman"/>
                <w:sz w:val="22"/>
              </w:rPr>
            </w:pPr>
            <w:r>
              <w:rPr>
                <w:rFonts w:ascii="Times New Roman" w:hAnsi="Times New Roman" w:eastAsia="宋体" w:cs="Times New Roman"/>
                <w:sz w:val="22"/>
              </w:rPr>
              <w:t>外国语</w:t>
            </w:r>
          </w:p>
          <w:p w14:paraId="49288793">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756F657E">
            <w:pPr>
              <w:jc w:val="center"/>
              <w:rPr>
                <w:rFonts w:ascii="Times New Roman" w:hAnsi="Times New Roman" w:eastAsia="宋体" w:cs="Times New Roman"/>
                <w:sz w:val="22"/>
              </w:rPr>
            </w:pPr>
          </w:p>
        </w:tc>
      </w:tr>
      <w:tr w14:paraId="420C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4F38582D">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3CBAAE68">
            <w:pPr>
              <w:jc w:val="center"/>
              <w:rPr>
                <w:rFonts w:ascii="Times New Roman" w:hAnsi="Times New Roman" w:eastAsia="宋体" w:cs="Times New Roman"/>
                <w:sz w:val="22"/>
              </w:rPr>
            </w:pPr>
          </w:p>
        </w:tc>
        <w:tc>
          <w:tcPr>
            <w:tcW w:w="1183" w:type="dxa"/>
            <w:shd w:val="clear" w:color="auto" w:fill="auto"/>
            <w:tcMar>
              <w:top w:w="68" w:type="dxa"/>
              <w:bottom w:w="68" w:type="dxa"/>
            </w:tcMar>
          </w:tcPr>
          <w:p w14:paraId="195B57F4">
            <w:pPr>
              <w:jc w:val="center"/>
              <w:rPr>
                <w:rFonts w:ascii="Times New Roman" w:hAnsi="Times New Roman" w:eastAsia="宋体" w:cs="Times New Roman"/>
                <w:sz w:val="22"/>
              </w:rPr>
            </w:pPr>
            <w:r>
              <w:rPr>
                <w:rFonts w:ascii="Times New Roman" w:hAnsi="Times New Roman" w:eastAsia="宋体" w:cs="Times New Roman"/>
                <w:sz w:val="22"/>
              </w:rPr>
              <w:t>60200123002</w:t>
            </w:r>
          </w:p>
        </w:tc>
        <w:tc>
          <w:tcPr>
            <w:tcW w:w="1711" w:type="dxa"/>
            <w:shd w:val="clear" w:color="auto" w:fill="auto"/>
            <w:tcMar>
              <w:top w:w="68" w:type="dxa"/>
              <w:bottom w:w="68" w:type="dxa"/>
            </w:tcMar>
            <w:vAlign w:val="center"/>
          </w:tcPr>
          <w:p w14:paraId="4589E775">
            <w:pPr>
              <w:jc w:val="center"/>
              <w:rPr>
                <w:rFonts w:hint="default" w:ascii="Times New Roman" w:hAnsi="Times New Roman" w:eastAsia="宋体" w:cs="Times New Roman"/>
                <w:sz w:val="22"/>
                <w:lang w:val="en-US" w:eastAsia="zh-CN"/>
              </w:rPr>
            </w:pPr>
            <w:r>
              <w:rPr>
                <w:rFonts w:ascii="Times New Roman" w:hAnsi="Times New Roman" w:eastAsia="宋体" w:cs="Times New Roman"/>
                <w:sz w:val="22"/>
              </w:rPr>
              <w:t>英语演讲</w:t>
            </w:r>
            <w:r>
              <w:rPr>
                <w:rFonts w:hint="eastAsia" w:ascii="Times New Roman" w:hAnsi="Times New Roman" w:eastAsia="宋体" w:cs="Times New Roman"/>
                <w:sz w:val="22"/>
                <w:lang w:eastAsia="zh-CN"/>
              </w:rPr>
              <w:t>（</w:t>
            </w:r>
            <w:r>
              <w:rPr>
                <w:rFonts w:hint="eastAsia" w:ascii="Times New Roman" w:hAnsi="Times New Roman" w:eastAsia="宋体" w:cs="Times New Roman"/>
                <w:sz w:val="22"/>
                <w:lang w:val="en-US" w:eastAsia="zh-CN"/>
              </w:rPr>
              <w:t>高阶</w:t>
            </w:r>
            <w:r>
              <w:rPr>
                <w:rFonts w:hint="eastAsia" w:ascii="Times New Roman" w:hAnsi="Times New Roman" w:eastAsia="宋体" w:cs="Times New Roman"/>
                <w:sz w:val="22"/>
                <w:lang w:eastAsia="zh-CN"/>
              </w:rPr>
              <w:t>）</w:t>
            </w:r>
          </w:p>
        </w:tc>
        <w:tc>
          <w:tcPr>
            <w:tcW w:w="709" w:type="dxa"/>
            <w:shd w:val="clear" w:color="auto" w:fill="auto"/>
            <w:tcMar>
              <w:top w:w="68" w:type="dxa"/>
              <w:bottom w:w="68" w:type="dxa"/>
            </w:tcMar>
            <w:vAlign w:val="center"/>
          </w:tcPr>
          <w:p w14:paraId="792E2B91">
            <w:pPr>
              <w:widowControl/>
              <w:jc w:val="center"/>
              <w:rPr>
                <w:rFonts w:ascii="Times New Roman" w:hAnsi="Times New Roman" w:eastAsia="宋体" w:cs="Times New Roman"/>
                <w:sz w:val="22"/>
              </w:rPr>
            </w:pPr>
            <w:r>
              <w:rPr>
                <w:rFonts w:ascii="Times New Roman" w:hAnsi="Times New Roman" w:eastAsia="宋体" w:cs="Times New Roman"/>
                <w:sz w:val="22"/>
              </w:rPr>
              <w:t>36</w:t>
            </w:r>
          </w:p>
        </w:tc>
        <w:tc>
          <w:tcPr>
            <w:tcW w:w="708" w:type="dxa"/>
            <w:shd w:val="clear" w:color="auto" w:fill="auto"/>
            <w:vAlign w:val="center"/>
          </w:tcPr>
          <w:p w14:paraId="20D060DC">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4078D034">
            <w:pPr>
              <w:widowControl/>
              <w:jc w:val="center"/>
              <w:rPr>
                <w:rFonts w:ascii="Times New Roman" w:hAnsi="Times New Roman" w:eastAsia="宋体" w:cs="Times New Roman"/>
                <w:sz w:val="22"/>
              </w:rPr>
            </w:pPr>
            <w:r>
              <w:rPr>
                <w:rFonts w:ascii="Times New Roman" w:hAnsi="Times New Roman" w:eastAsia="宋体" w:cs="Times New Roman"/>
                <w:sz w:val="22"/>
              </w:rPr>
              <w:t>2</w:t>
            </w:r>
          </w:p>
        </w:tc>
        <w:tc>
          <w:tcPr>
            <w:tcW w:w="709" w:type="dxa"/>
            <w:shd w:val="clear" w:color="auto" w:fill="auto"/>
            <w:tcMar>
              <w:top w:w="68" w:type="dxa"/>
              <w:bottom w:w="68" w:type="dxa"/>
            </w:tcMar>
            <w:vAlign w:val="center"/>
          </w:tcPr>
          <w:p w14:paraId="6F5B256A">
            <w:pPr>
              <w:jc w:val="center"/>
              <w:rPr>
                <w:rFonts w:ascii="Times New Roman" w:hAnsi="Times New Roman" w:eastAsia="宋体" w:cs="Times New Roman"/>
                <w:sz w:val="22"/>
              </w:rPr>
            </w:pPr>
            <w:r>
              <w:rPr>
                <w:rFonts w:ascii="Times New Roman" w:hAnsi="Times New Roman" w:eastAsia="宋体" w:cs="Times New Roman"/>
                <w:sz w:val="22"/>
              </w:rPr>
              <w:t>1、2</w:t>
            </w:r>
          </w:p>
        </w:tc>
        <w:tc>
          <w:tcPr>
            <w:tcW w:w="1134" w:type="dxa"/>
            <w:shd w:val="clear" w:color="auto" w:fill="auto"/>
            <w:tcMar>
              <w:top w:w="68" w:type="dxa"/>
              <w:bottom w:w="68" w:type="dxa"/>
            </w:tcMar>
          </w:tcPr>
          <w:p w14:paraId="36748EA7">
            <w:pPr>
              <w:jc w:val="center"/>
              <w:rPr>
                <w:rFonts w:ascii="Times New Roman" w:hAnsi="Times New Roman" w:eastAsia="宋体" w:cs="Times New Roman"/>
                <w:sz w:val="22"/>
              </w:rPr>
            </w:pPr>
            <w:r>
              <w:rPr>
                <w:rFonts w:ascii="Times New Roman" w:hAnsi="Times New Roman" w:eastAsia="宋体" w:cs="Times New Roman"/>
                <w:sz w:val="22"/>
              </w:rPr>
              <w:t>外国语</w:t>
            </w:r>
          </w:p>
          <w:p w14:paraId="7F1EF1C9">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5FB201D5">
            <w:pPr>
              <w:jc w:val="center"/>
              <w:rPr>
                <w:rFonts w:ascii="Times New Roman" w:hAnsi="Times New Roman" w:eastAsia="宋体" w:cs="Times New Roman"/>
                <w:sz w:val="22"/>
              </w:rPr>
            </w:pPr>
          </w:p>
        </w:tc>
      </w:tr>
      <w:tr w14:paraId="4FF9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98" w:type="dxa"/>
            <w:vMerge w:val="continue"/>
            <w:shd w:val="clear" w:color="auto" w:fill="auto"/>
            <w:tcMar>
              <w:top w:w="68" w:type="dxa"/>
              <w:bottom w:w="68" w:type="dxa"/>
            </w:tcMar>
            <w:vAlign w:val="center"/>
          </w:tcPr>
          <w:p w14:paraId="1D926244">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736CC6BF">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5A6F644F">
            <w:pPr>
              <w:jc w:val="center"/>
              <w:rPr>
                <w:rFonts w:ascii="Times New Roman" w:hAnsi="Times New Roman" w:eastAsia="宋体" w:cs="Times New Roman"/>
                <w:sz w:val="22"/>
              </w:rPr>
            </w:pPr>
            <w:r>
              <w:rPr>
                <w:rFonts w:ascii="Times New Roman" w:hAnsi="Times New Roman" w:eastAsia="宋体" w:cs="Times New Roman"/>
                <w:sz w:val="22"/>
              </w:rPr>
              <w:t>40200123014-17</w:t>
            </w:r>
          </w:p>
        </w:tc>
        <w:tc>
          <w:tcPr>
            <w:tcW w:w="1711" w:type="dxa"/>
            <w:shd w:val="clear" w:color="auto" w:fill="auto"/>
            <w:tcMar>
              <w:top w:w="68" w:type="dxa"/>
              <w:bottom w:w="68" w:type="dxa"/>
            </w:tcMar>
            <w:vAlign w:val="center"/>
          </w:tcPr>
          <w:p w14:paraId="05A86A04">
            <w:pPr>
              <w:jc w:val="center"/>
              <w:rPr>
                <w:rFonts w:ascii="Times New Roman" w:hAnsi="Times New Roman" w:eastAsia="宋体" w:cs="Times New Roman"/>
                <w:sz w:val="22"/>
              </w:rPr>
            </w:pPr>
            <w:r>
              <w:rPr>
                <w:rFonts w:ascii="Times New Roman" w:hAnsi="Times New Roman" w:eastAsia="宋体" w:cs="Times New Roman"/>
                <w:sz w:val="22"/>
              </w:rPr>
              <w:t>第一外国语</w:t>
            </w:r>
          </w:p>
          <w:p w14:paraId="73712D15">
            <w:pPr>
              <w:jc w:val="center"/>
              <w:rPr>
                <w:rFonts w:ascii="Times New Roman" w:hAnsi="Times New Roman" w:eastAsia="宋体" w:cs="Times New Roman"/>
                <w:sz w:val="22"/>
              </w:rPr>
            </w:pPr>
            <w:r>
              <w:rPr>
                <w:rFonts w:ascii="Times New Roman" w:hAnsi="Times New Roman" w:eastAsia="宋体" w:cs="Times New Roman"/>
                <w:sz w:val="22"/>
              </w:rPr>
              <w:t>（日、法、德、俄语）</w:t>
            </w:r>
          </w:p>
        </w:tc>
        <w:tc>
          <w:tcPr>
            <w:tcW w:w="709" w:type="dxa"/>
            <w:shd w:val="clear" w:color="auto" w:fill="auto"/>
            <w:tcMar>
              <w:top w:w="68" w:type="dxa"/>
              <w:bottom w:w="68" w:type="dxa"/>
            </w:tcMar>
            <w:vAlign w:val="center"/>
          </w:tcPr>
          <w:p w14:paraId="5C8DB82E">
            <w:pPr>
              <w:widowControl/>
              <w:jc w:val="center"/>
              <w:rPr>
                <w:rFonts w:ascii="Times New Roman" w:hAnsi="Times New Roman" w:eastAsia="宋体" w:cs="Times New Roman"/>
                <w:sz w:val="22"/>
              </w:rPr>
            </w:pPr>
            <w:r>
              <w:rPr>
                <w:rFonts w:ascii="Times New Roman" w:hAnsi="Times New Roman" w:eastAsia="宋体" w:cs="Times New Roman"/>
                <w:sz w:val="22"/>
              </w:rPr>
              <w:t>36</w:t>
            </w:r>
          </w:p>
        </w:tc>
        <w:tc>
          <w:tcPr>
            <w:tcW w:w="708" w:type="dxa"/>
            <w:shd w:val="clear" w:color="auto" w:fill="auto"/>
            <w:vAlign w:val="center"/>
          </w:tcPr>
          <w:p w14:paraId="26BA766D">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7B90A70A">
            <w:pPr>
              <w:widowControl/>
              <w:jc w:val="center"/>
              <w:rPr>
                <w:rFonts w:ascii="Times New Roman" w:hAnsi="Times New Roman" w:eastAsia="宋体" w:cs="Times New Roman"/>
                <w:sz w:val="22"/>
              </w:rPr>
            </w:pPr>
            <w:r>
              <w:rPr>
                <w:rFonts w:ascii="Times New Roman" w:hAnsi="Times New Roman" w:eastAsia="宋体" w:cs="Times New Roman"/>
                <w:sz w:val="22"/>
              </w:rPr>
              <w:t>2</w:t>
            </w:r>
          </w:p>
        </w:tc>
        <w:tc>
          <w:tcPr>
            <w:tcW w:w="709" w:type="dxa"/>
            <w:shd w:val="clear" w:color="auto" w:fill="auto"/>
            <w:tcMar>
              <w:top w:w="68" w:type="dxa"/>
              <w:bottom w:w="68" w:type="dxa"/>
            </w:tcMar>
            <w:vAlign w:val="center"/>
          </w:tcPr>
          <w:p w14:paraId="01C7E3CD">
            <w:pPr>
              <w:jc w:val="center"/>
              <w:rPr>
                <w:rFonts w:ascii="Times New Roman" w:hAnsi="Times New Roman" w:eastAsia="宋体" w:cs="Times New Roman"/>
                <w:sz w:val="22"/>
              </w:rPr>
            </w:pPr>
            <w:r>
              <w:rPr>
                <w:rFonts w:ascii="Times New Roman" w:hAnsi="Times New Roman" w:eastAsia="宋体" w:cs="Times New Roman"/>
                <w:sz w:val="22"/>
              </w:rPr>
              <w:t>2</w:t>
            </w:r>
          </w:p>
        </w:tc>
        <w:tc>
          <w:tcPr>
            <w:tcW w:w="1134" w:type="dxa"/>
            <w:shd w:val="clear" w:color="auto" w:fill="auto"/>
            <w:tcMar>
              <w:top w:w="68" w:type="dxa"/>
              <w:bottom w:w="68" w:type="dxa"/>
            </w:tcMar>
            <w:vAlign w:val="center"/>
          </w:tcPr>
          <w:p w14:paraId="530ECB90">
            <w:pPr>
              <w:jc w:val="center"/>
              <w:rPr>
                <w:rFonts w:ascii="Times New Roman" w:hAnsi="Times New Roman" w:eastAsia="宋体" w:cs="Times New Roman"/>
                <w:sz w:val="22"/>
              </w:rPr>
            </w:pPr>
            <w:r>
              <w:rPr>
                <w:rFonts w:ascii="Times New Roman" w:hAnsi="Times New Roman" w:eastAsia="宋体" w:cs="Times New Roman"/>
                <w:sz w:val="22"/>
              </w:rPr>
              <w:t>外国语</w:t>
            </w:r>
          </w:p>
          <w:p w14:paraId="247D9EC4">
            <w:pPr>
              <w:jc w:val="center"/>
              <w:rPr>
                <w:rFonts w:ascii="Times New Roman" w:hAnsi="Times New Roman" w:eastAsia="宋体" w:cs="Times New Roman"/>
                <w:sz w:val="22"/>
              </w:rPr>
            </w:pPr>
            <w:r>
              <w:rPr>
                <w:rFonts w:ascii="Times New Roman" w:hAnsi="Times New Roman" w:eastAsia="宋体" w:cs="Times New Roman"/>
                <w:sz w:val="22"/>
              </w:rPr>
              <w:t>学院</w:t>
            </w:r>
          </w:p>
        </w:tc>
        <w:tc>
          <w:tcPr>
            <w:tcW w:w="987" w:type="dxa"/>
            <w:shd w:val="clear" w:color="auto" w:fill="auto"/>
            <w:tcMar>
              <w:top w:w="68" w:type="dxa"/>
              <w:bottom w:w="68" w:type="dxa"/>
            </w:tcMar>
            <w:vAlign w:val="center"/>
          </w:tcPr>
          <w:p w14:paraId="08DEBA2C">
            <w:pPr>
              <w:jc w:val="center"/>
              <w:rPr>
                <w:rFonts w:ascii="Times New Roman" w:hAnsi="Times New Roman" w:eastAsia="宋体" w:cs="Times New Roman"/>
                <w:sz w:val="22"/>
              </w:rPr>
            </w:pPr>
          </w:p>
        </w:tc>
      </w:tr>
      <w:tr w14:paraId="1415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8" w:type="dxa"/>
            <w:vMerge w:val="continue"/>
            <w:shd w:val="clear" w:color="auto" w:fill="auto"/>
            <w:tcMar>
              <w:top w:w="68" w:type="dxa"/>
              <w:bottom w:w="68" w:type="dxa"/>
            </w:tcMar>
            <w:vAlign w:val="center"/>
          </w:tcPr>
          <w:p w14:paraId="1BA6B062">
            <w:pPr>
              <w:jc w:val="center"/>
              <w:rPr>
                <w:rFonts w:ascii="Times New Roman" w:hAnsi="Times New Roman" w:eastAsia="宋体" w:cs="Times New Roman"/>
                <w:sz w:val="22"/>
              </w:rPr>
            </w:pPr>
          </w:p>
        </w:tc>
        <w:tc>
          <w:tcPr>
            <w:tcW w:w="850" w:type="dxa"/>
            <w:vMerge w:val="restart"/>
            <w:shd w:val="clear" w:color="auto" w:fill="auto"/>
            <w:tcMar>
              <w:top w:w="68" w:type="dxa"/>
              <w:bottom w:w="68" w:type="dxa"/>
            </w:tcMar>
            <w:vAlign w:val="center"/>
          </w:tcPr>
          <w:p w14:paraId="46FB49D1">
            <w:pPr>
              <w:jc w:val="center"/>
              <w:rPr>
                <w:rFonts w:ascii="Times New Roman" w:hAnsi="Times New Roman" w:eastAsia="宋体" w:cs="Times New Roman"/>
                <w:sz w:val="22"/>
              </w:rPr>
            </w:pPr>
            <w:r>
              <w:rPr>
                <w:rFonts w:ascii="Times New Roman" w:hAnsi="Times New Roman" w:eastAsia="宋体" w:cs="Times New Roman"/>
                <w:sz w:val="22"/>
              </w:rPr>
              <w:t>思政</w:t>
            </w:r>
          </w:p>
          <w:p w14:paraId="5BDE60B1">
            <w:pPr>
              <w:jc w:val="center"/>
              <w:rPr>
                <w:rFonts w:ascii="Times New Roman" w:hAnsi="Times New Roman" w:eastAsia="宋体" w:cs="Times New Roman"/>
                <w:sz w:val="22"/>
              </w:rPr>
            </w:pPr>
            <w:r>
              <w:rPr>
                <w:rFonts w:ascii="Times New Roman" w:hAnsi="Times New Roman" w:eastAsia="宋体" w:cs="Times New Roman"/>
                <w:sz w:val="22"/>
              </w:rPr>
              <w:t>（3学分）</w:t>
            </w:r>
          </w:p>
        </w:tc>
        <w:tc>
          <w:tcPr>
            <w:tcW w:w="1183" w:type="dxa"/>
            <w:shd w:val="clear" w:color="auto" w:fill="auto"/>
            <w:tcMar>
              <w:top w:w="68" w:type="dxa"/>
              <w:bottom w:w="68" w:type="dxa"/>
            </w:tcMar>
            <w:vAlign w:val="center"/>
          </w:tcPr>
          <w:p w14:paraId="2B76D211">
            <w:pPr>
              <w:jc w:val="center"/>
              <w:rPr>
                <w:rFonts w:ascii="Times New Roman" w:hAnsi="Times New Roman" w:eastAsia="宋体" w:cs="Times New Roman"/>
                <w:sz w:val="22"/>
              </w:rPr>
            </w:pPr>
            <w:r>
              <w:rPr>
                <w:rFonts w:ascii="Times New Roman" w:hAnsi="Times New Roman" w:eastAsia="宋体" w:cs="Times New Roman"/>
                <w:sz w:val="22"/>
              </w:rPr>
              <w:t>40210123001</w:t>
            </w:r>
          </w:p>
        </w:tc>
        <w:tc>
          <w:tcPr>
            <w:tcW w:w="1711" w:type="dxa"/>
            <w:shd w:val="clear" w:color="auto" w:fill="auto"/>
            <w:tcMar>
              <w:top w:w="68" w:type="dxa"/>
              <w:bottom w:w="68" w:type="dxa"/>
            </w:tcMar>
            <w:vAlign w:val="center"/>
          </w:tcPr>
          <w:p w14:paraId="5BEDC3EC">
            <w:pPr>
              <w:jc w:val="center"/>
              <w:rPr>
                <w:rFonts w:ascii="Times New Roman" w:hAnsi="Times New Roman" w:eastAsia="宋体" w:cs="Times New Roman"/>
                <w:sz w:val="22"/>
              </w:rPr>
            </w:pPr>
            <w:r>
              <w:rPr>
                <w:rFonts w:ascii="Times New Roman" w:hAnsi="Times New Roman" w:eastAsia="宋体" w:cs="Times New Roman"/>
                <w:sz w:val="22"/>
              </w:rPr>
              <w:t>新时代中国特色社会主义理论与实践</w:t>
            </w:r>
          </w:p>
        </w:tc>
        <w:tc>
          <w:tcPr>
            <w:tcW w:w="709" w:type="dxa"/>
            <w:shd w:val="clear" w:color="auto" w:fill="auto"/>
            <w:tcMar>
              <w:top w:w="68" w:type="dxa"/>
              <w:bottom w:w="68" w:type="dxa"/>
            </w:tcMar>
            <w:vAlign w:val="center"/>
          </w:tcPr>
          <w:p w14:paraId="4C7D25F3">
            <w:pPr>
              <w:jc w:val="center"/>
              <w:rPr>
                <w:rFonts w:ascii="Times New Roman" w:hAnsi="Times New Roman" w:eastAsia="宋体" w:cs="Times New Roman"/>
                <w:sz w:val="22"/>
              </w:rPr>
            </w:pPr>
            <w:r>
              <w:rPr>
                <w:rFonts w:ascii="Times New Roman" w:hAnsi="Times New Roman" w:eastAsia="宋体" w:cs="Times New Roman"/>
                <w:sz w:val="22"/>
              </w:rPr>
              <w:t>36</w:t>
            </w:r>
          </w:p>
        </w:tc>
        <w:tc>
          <w:tcPr>
            <w:tcW w:w="708" w:type="dxa"/>
            <w:shd w:val="clear" w:color="auto" w:fill="auto"/>
            <w:vAlign w:val="center"/>
          </w:tcPr>
          <w:p w14:paraId="7E09D46B">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0AC29B28">
            <w:pPr>
              <w:jc w:val="center"/>
              <w:rPr>
                <w:rFonts w:ascii="Times New Roman" w:hAnsi="Times New Roman" w:eastAsia="宋体" w:cs="Times New Roman"/>
                <w:sz w:val="22"/>
              </w:rPr>
            </w:pPr>
            <w:r>
              <w:rPr>
                <w:rFonts w:ascii="Times New Roman" w:hAnsi="Times New Roman" w:eastAsia="宋体" w:cs="Times New Roman"/>
                <w:sz w:val="22"/>
              </w:rPr>
              <w:t>2</w:t>
            </w:r>
          </w:p>
        </w:tc>
        <w:tc>
          <w:tcPr>
            <w:tcW w:w="709" w:type="dxa"/>
            <w:shd w:val="clear" w:color="auto" w:fill="auto"/>
            <w:tcMar>
              <w:top w:w="68" w:type="dxa"/>
              <w:bottom w:w="68" w:type="dxa"/>
            </w:tcMar>
            <w:vAlign w:val="center"/>
          </w:tcPr>
          <w:p w14:paraId="140DCC21">
            <w:pPr>
              <w:jc w:val="center"/>
              <w:rPr>
                <w:rFonts w:ascii="Times New Roman" w:hAnsi="Times New Roman" w:eastAsia="宋体" w:cs="Times New Roman"/>
                <w:sz w:val="22"/>
              </w:rPr>
            </w:pPr>
            <w:r>
              <w:rPr>
                <w:rFonts w:ascii="Times New Roman" w:hAnsi="Times New Roman" w:eastAsia="宋体" w:cs="Times New Roman"/>
                <w:sz w:val="22"/>
              </w:rPr>
              <w:t>1</w:t>
            </w:r>
          </w:p>
        </w:tc>
        <w:tc>
          <w:tcPr>
            <w:tcW w:w="1134" w:type="dxa"/>
            <w:shd w:val="clear" w:color="auto" w:fill="auto"/>
            <w:tcMar>
              <w:top w:w="68" w:type="dxa"/>
              <w:bottom w:w="68" w:type="dxa"/>
            </w:tcMar>
            <w:vAlign w:val="center"/>
          </w:tcPr>
          <w:p w14:paraId="28F5EBB0">
            <w:pPr>
              <w:jc w:val="center"/>
              <w:rPr>
                <w:rFonts w:ascii="Times New Roman" w:hAnsi="Times New Roman" w:eastAsia="宋体" w:cs="Times New Roman"/>
                <w:sz w:val="22"/>
              </w:rPr>
            </w:pPr>
            <w:r>
              <w:rPr>
                <w:rFonts w:ascii="Times New Roman" w:hAnsi="Times New Roman" w:eastAsia="宋体" w:cs="Times New Roman"/>
                <w:sz w:val="22"/>
              </w:rPr>
              <w:t>马克思主义学院</w:t>
            </w:r>
          </w:p>
        </w:tc>
        <w:tc>
          <w:tcPr>
            <w:tcW w:w="987" w:type="dxa"/>
            <w:shd w:val="clear" w:color="auto" w:fill="auto"/>
            <w:tcMar>
              <w:top w:w="68" w:type="dxa"/>
              <w:bottom w:w="68" w:type="dxa"/>
            </w:tcMar>
            <w:vAlign w:val="center"/>
          </w:tcPr>
          <w:p w14:paraId="405A1A2F">
            <w:pPr>
              <w:jc w:val="center"/>
              <w:rPr>
                <w:rFonts w:ascii="Times New Roman" w:hAnsi="Times New Roman" w:eastAsia="宋体" w:cs="Times New Roman"/>
                <w:sz w:val="22"/>
              </w:rPr>
            </w:pPr>
          </w:p>
        </w:tc>
      </w:tr>
      <w:tr w14:paraId="19FD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8" w:type="dxa"/>
            <w:vMerge w:val="continue"/>
            <w:shd w:val="clear" w:color="auto" w:fill="auto"/>
            <w:tcMar>
              <w:top w:w="68" w:type="dxa"/>
              <w:bottom w:w="68" w:type="dxa"/>
            </w:tcMar>
            <w:vAlign w:val="center"/>
          </w:tcPr>
          <w:p w14:paraId="614C04E0">
            <w:pPr>
              <w:jc w:val="center"/>
              <w:rPr>
                <w:rFonts w:ascii="Times New Roman" w:hAnsi="Times New Roman" w:eastAsia="宋体" w:cs="Times New Roman"/>
                <w:sz w:val="22"/>
              </w:rPr>
            </w:pPr>
          </w:p>
        </w:tc>
        <w:tc>
          <w:tcPr>
            <w:tcW w:w="850" w:type="dxa"/>
            <w:vMerge w:val="continue"/>
            <w:shd w:val="clear" w:color="auto" w:fill="auto"/>
            <w:tcMar>
              <w:top w:w="68" w:type="dxa"/>
              <w:bottom w:w="68" w:type="dxa"/>
            </w:tcMar>
            <w:vAlign w:val="center"/>
          </w:tcPr>
          <w:p w14:paraId="6A7DF4CA">
            <w:pPr>
              <w:jc w:val="center"/>
              <w:rPr>
                <w:rFonts w:ascii="Times New Roman" w:hAnsi="Times New Roman" w:eastAsia="宋体" w:cs="Times New Roman"/>
                <w:sz w:val="22"/>
              </w:rPr>
            </w:pPr>
          </w:p>
        </w:tc>
        <w:tc>
          <w:tcPr>
            <w:tcW w:w="1183" w:type="dxa"/>
            <w:shd w:val="clear" w:color="auto" w:fill="auto"/>
            <w:tcMar>
              <w:top w:w="68" w:type="dxa"/>
              <w:bottom w:w="68" w:type="dxa"/>
            </w:tcMar>
            <w:vAlign w:val="center"/>
          </w:tcPr>
          <w:p w14:paraId="60DA3180">
            <w:pPr>
              <w:adjustRightInd w:val="0"/>
              <w:snapToGrid w:val="0"/>
              <w:jc w:val="center"/>
              <w:rPr>
                <w:rFonts w:hint="default" w:ascii="Times New Roman" w:hAnsi="Times New Roman" w:cs="Times New Roman" w:eastAsiaTheme="minorEastAsia"/>
                <w:sz w:val="22"/>
                <w:lang w:val="en-US" w:eastAsia="zh-CN"/>
              </w:rPr>
            </w:pPr>
            <w:r>
              <w:rPr>
                <w:rFonts w:ascii="Times New Roman" w:hAnsi="Times New Roman" w:eastAsia="宋体" w:cs="Times New Roman"/>
                <w:sz w:val="22"/>
              </w:rPr>
              <w:t>4021012</w:t>
            </w:r>
            <w:r>
              <w:rPr>
                <w:rFonts w:hint="eastAsia" w:ascii="Times New Roman" w:hAnsi="Times New Roman" w:eastAsia="宋体" w:cs="Times New Roman"/>
                <w:sz w:val="22"/>
                <w:lang w:val="en-US" w:eastAsia="zh-CN"/>
              </w:rPr>
              <w:t>3003</w:t>
            </w:r>
          </w:p>
        </w:tc>
        <w:tc>
          <w:tcPr>
            <w:tcW w:w="1711" w:type="dxa"/>
            <w:shd w:val="clear" w:color="auto" w:fill="auto"/>
            <w:tcMar>
              <w:top w:w="68" w:type="dxa"/>
              <w:bottom w:w="68" w:type="dxa"/>
            </w:tcMar>
            <w:vAlign w:val="center"/>
          </w:tcPr>
          <w:p w14:paraId="6E7F395F">
            <w:pPr>
              <w:adjustRightInd w:val="0"/>
              <w:snapToGrid w:val="0"/>
              <w:jc w:val="center"/>
              <w:rPr>
                <w:rFonts w:ascii="Times New Roman" w:hAnsi="Times New Roman" w:eastAsia="宋体" w:cs="Times New Roman"/>
                <w:sz w:val="22"/>
              </w:rPr>
            </w:pPr>
            <w:r>
              <w:rPr>
                <w:sz w:val="22"/>
                <w:szCs w:val="22"/>
              </w:rPr>
              <w:t>马克思主义与社会科学方法论</w:t>
            </w:r>
          </w:p>
        </w:tc>
        <w:tc>
          <w:tcPr>
            <w:tcW w:w="709" w:type="dxa"/>
            <w:shd w:val="clear" w:color="auto" w:fill="auto"/>
            <w:tcMar>
              <w:top w:w="68" w:type="dxa"/>
              <w:bottom w:w="68" w:type="dxa"/>
            </w:tcMar>
            <w:vAlign w:val="center"/>
          </w:tcPr>
          <w:p w14:paraId="6955D59C">
            <w:pPr>
              <w:jc w:val="center"/>
              <w:rPr>
                <w:rFonts w:ascii="Times New Roman" w:hAnsi="Times New Roman" w:eastAsia="宋体" w:cs="Times New Roman"/>
                <w:sz w:val="22"/>
              </w:rPr>
            </w:pPr>
            <w:r>
              <w:rPr>
                <w:rFonts w:ascii="Times New Roman" w:hAnsi="Times New Roman" w:eastAsia="宋体" w:cs="Times New Roman"/>
                <w:sz w:val="22"/>
              </w:rPr>
              <w:t>18</w:t>
            </w:r>
          </w:p>
        </w:tc>
        <w:tc>
          <w:tcPr>
            <w:tcW w:w="708" w:type="dxa"/>
            <w:shd w:val="clear" w:color="auto" w:fill="auto"/>
            <w:vAlign w:val="center"/>
          </w:tcPr>
          <w:p w14:paraId="2A9A533A">
            <w:pPr>
              <w:jc w:val="center"/>
              <w:rPr>
                <w:rFonts w:ascii="Times New Roman" w:hAnsi="Times New Roman" w:eastAsia="宋体" w:cs="Times New Roman"/>
                <w:sz w:val="22"/>
              </w:rPr>
            </w:pPr>
          </w:p>
        </w:tc>
        <w:tc>
          <w:tcPr>
            <w:tcW w:w="567" w:type="dxa"/>
            <w:shd w:val="clear" w:color="auto" w:fill="auto"/>
            <w:tcMar>
              <w:top w:w="68" w:type="dxa"/>
              <w:bottom w:w="68" w:type="dxa"/>
            </w:tcMar>
            <w:vAlign w:val="center"/>
          </w:tcPr>
          <w:p w14:paraId="60BB2B48">
            <w:pPr>
              <w:jc w:val="center"/>
              <w:rPr>
                <w:rFonts w:ascii="Times New Roman" w:hAnsi="Times New Roman" w:eastAsia="宋体" w:cs="Times New Roman"/>
                <w:sz w:val="22"/>
              </w:rPr>
            </w:pPr>
            <w:r>
              <w:rPr>
                <w:rFonts w:ascii="Times New Roman" w:hAnsi="Times New Roman" w:eastAsia="宋体" w:cs="Times New Roman"/>
                <w:sz w:val="22"/>
              </w:rPr>
              <w:t>1</w:t>
            </w:r>
          </w:p>
        </w:tc>
        <w:tc>
          <w:tcPr>
            <w:tcW w:w="709" w:type="dxa"/>
            <w:shd w:val="clear" w:color="auto" w:fill="auto"/>
            <w:tcMar>
              <w:top w:w="68" w:type="dxa"/>
              <w:bottom w:w="68" w:type="dxa"/>
            </w:tcMar>
            <w:vAlign w:val="center"/>
          </w:tcPr>
          <w:p w14:paraId="513828E4">
            <w:pPr>
              <w:jc w:val="center"/>
              <w:rPr>
                <w:rFonts w:ascii="Times New Roman" w:hAnsi="Times New Roman" w:eastAsia="宋体" w:cs="Times New Roman"/>
                <w:sz w:val="22"/>
              </w:rPr>
            </w:pPr>
            <w:r>
              <w:rPr>
                <w:rFonts w:ascii="Times New Roman" w:hAnsi="Times New Roman" w:eastAsia="宋体" w:cs="Times New Roman"/>
                <w:sz w:val="22"/>
              </w:rPr>
              <w:t>1</w:t>
            </w:r>
          </w:p>
        </w:tc>
        <w:tc>
          <w:tcPr>
            <w:tcW w:w="1134" w:type="dxa"/>
            <w:shd w:val="clear" w:color="auto" w:fill="auto"/>
            <w:tcMar>
              <w:top w:w="68" w:type="dxa"/>
              <w:bottom w:w="68" w:type="dxa"/>
            </w:tcMar>
            <w:vAlign w:val="center"/>
          </w:tcPr>
          <w:p w14:paraId="43D67BAC">
            <w:pPr>
              <w:jc w:val="center"/>
              <w:rPr>
                <w:rFonts w:ascii="Times New Roman" w:hAnsi="Times New Roman" w:eastAsia="宋体" w:cs="Times New Roman"/>
                <w:sz w:val="22"/>
              </w:rPr>
            </w:pPr>
            <w:r>
              <w:rPr>
                <w:rFonts w:ascii="Times New Roman" w:hAnsi="Times New Roman" w:eastAsia="宋体" w:cs="Times New Roman"/>
                <w:sz w:val="22"/>
              </w:rPr>
              <w:t>马克思主义学院</w:t>
            </w:r>
          </w:p>
        </w:tc>
        <w:tc>
          <w:tcPr>
            <w:tcW w:w="987" w:type="dxa"/>
            <w:shd w:val="clear" w:color="auto" w:fill="auto"/>
            <w:tcMar>
              <w:top w:w="68" w:type="dxa"/>
              <w:bottom w:w="68" w:type="dxa"/>
            </w:tcMar>
            <w:vAlign w:val="center"/>
          </w:tcPr>
          <w:p w14:paraId="26FDF278">
            <w:pPr>
              <w:jc w:val="center"/>
              <w:rPr>
                <w:rFonts w:ascii="Times New Roman" w:hAnsi="Times New Roman" w:eastAsia="宋体" w:cs="Times New Roman"/>
                <w:sz w:val="22"/>
              </w:rPr>
            </w:pPr>
          </w:p>
        </w:tc>
      </w:tr>
      <w:tr w14:paraId="45CD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restart"/>
            <w:tcMar>
              <w:top w:w="68" w:type="dxa"/>
              <w:bottom w:w="68" w:type="dxa"/>
            </w:tcMar>
            <w:vAlign w:val="center"/>
          </w:tcPr>
          <w:p w14:paraId="6F99F516">
            <w:pPr>
              <w:widowControl/>
              <w:jc w:val="center"/>
              <w:rPr>
                <w:rFonts w:ascii="Times New Roman" w:hAnsi="Times New Roman" w:eastAsia="宋体" w:cs="Times New Roman"/>
                <w:bCs/>
                <w:sz w:val="22"/>
              </w:rPr>
            </w:pPr>
            <w:r>
              <w:rPr>
                <w:rFonts w:hint="eastAsia" w:ascii="Times New Roman" w:hAnsi="Times New Roman" w:eastAsia="宋体" w:cs="Times New Roman"/>
                <w:bCs/>
                <w:sz w:val="22"/>
              </w:rPr>
              <w:t>专业</w:t>
            </w:r>
          </w:p>
          <w:p w14:paraId="0DABE40D">
            <w:pPr>
              <w:widowControl/>
              <w:jc w:val="center"/>
              <w:rPr>
                <w:rFonts w:ascii="Times New Roman" w:hAnsi="Times New Roman" w:eastAsia="宋体" w:cs="Times New Roman"/>
                <w:bCs/>
                <w:sz w:val="22"/>
              </w:rPr>
            </w:pPr>
            <w:r>
              <w:rPr>
                <w:rFonts w:hint="eastAsia" w:ascii="Times New Roman" w:hAnsi="Times New Roman" w:eastAsia="宋体" w:cs="Times New Roman"/>
                <w:bCs/>
                <w:sz w:val="22"/>
              </w:rPr>
              <w:t>学位课</w:t>
            </w:r>
          </w:p>
          <w:p w14:paraId="34D931F1">
            <w:pPr>
              <w:widowControl/>
              <w:jc w:val="center"/>
              <w:rPr>
                <w:rFonts w:ascii="Times New Roman" w:hAnsi="Times New Roman" w:eastAsia="宋体" w:cs="Times New Roman"/>
                <w:bCs/>
                <w:sz w:val="22"/>
              </w:rPr>
            </w:pPr>
            <w:r>
              <w:rPr>
                <w:rFonts w:hint="eastAsia" w:ascii="Times New Roman" w:hAnsi="Times New Roman" w:eastAsia="宋体" w:cs="Times New Roman"/>
                <w:bCs/>
                <w:sz w:val="22"/>
              </w:rPr>
              <w:t>（18学分）</w:t>
            </w: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DE296FA">
            <w:pPr>
              <w:widowControl/>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rPr>
              <w:t>4022022400</w:t>
            </w:r>
            <w:r>
              <w:rPr>
                <w:rFonts w:hint="eastAsia" w:ascii="Times New Roman" w:hAnsi="Times New Roman" w:eastAsia="宋体" w:cs="Times New Roman"/>
                <w:sz w:val="22"/>
                <w:lang w:val="en-US" w:eastAsia="zh-CN"/>
              </w:rPr>
              <w:t>7</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10B8861D">
            <w:pPr>
              <w:jc w:val="center"/>
              <w:rPr>
                <w:rFonts w:ascii="Times New Roman" w:hAnsi="Times New Roman" w:eastAsia="宋体" w:cs="Times New Roman"/>
                <w:sz w:val="22"/>
              </w:rPr>
            </w:pPr>
            <w:r>
              <w:rPr>
                <w:rFonts w:hint="eastAsia" w:ascii="Times New Roman" w:hAnsi="Times New Roman" w:eastAsia="宋体" w:cs="Times New Roman"/>
                <w:sz w:val="22"/>
              </w:rPr>
              <w:t>传播学理论研究</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4CE48EF1">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36</w:t>
            </w:r>
          </w:p>
        </w:tc>
        <w:tc>
          <w:tcPr>
            <w:tcW w:w="708" w:type="dxa"/>
            <w:tcBorders>
              <w:top w:val="nil"/>
              <w:left w:val="nil"/>
              <w:bottom w:val="single" w:color="auto" w:sz="4" w:space="0"/>
              <w:right w:val="single" w:color="auto" w:sz="4" w:space="0"/>
            </w:tcBorders>
            <w:shd w:val="clear" w:color="auto" w:fill="auto"/>
            <w:vAlign w:val="center"/>
          </w:tcPr>
          <w:p w14:paraId="384D0648">
            <w:pPr>
              <w:widowControl/>
              <w:jc w:val="center"/>
              <w:rPr>
                <w:rFonts w:ascii="等线" w:hAnsi="等线" w:eastAsia="等线" w:cs="宋体"/>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6DFC797E">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137FF74D">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2</w:t>
            </w:r>
          </w:p>
        </w:tc>
        <w:tc>
          <w:tcPr>
            <w:tcW w:w="1134" w:type="dxa"/>
            <w:shd w:val="clear" w:color="auto" w:fill="auto"/>
            <w:tcMar>
              <w:top w:w="68" w:type="dxa"/>
              <w:bottom w:w="68" w:type="dxa"/>
            </w:tcMar>
            <w:vAlign w:val="center"/>
          </w:tcPr>
          <w:p w14:paraId="60A592D4">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10FEAA80">
            <w:pPr>
              <w:widowControl/>
              <w:rPr>
                <w:rFonts w:ascii="宋体" w:hAnsi="宋体" w:eastAsia="宋体" w:cs="宋体"/>
                <w:kern w:val="0"/>
                <w:sz w:val="22"/>
              </w:rPr>
            </w:pPr>
          </w:p>
        </w:tc>
      </w:tr>
      <w:tr w14:paraId="37D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6DBA7917">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790FDFF7">
            <w:pPr>
              <w:widowControl/>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rPr>
              <w:t>4022022400</w:t>
            </w:r>
            <w:r>
              <w:rPr>
                <w:rFonts w:hint="eastAsia" w:ascii="Times New Roman" w:hAnsi="Times New Roman" w:eastAsia="宋体" w:cs="Times New Roman"/>
                <w:sz w:val="22"/>
                <w:lang w:val="en-US" w:eastAsia="zh-CN"/>
              </w:rPr>
              <w:t>8</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203DBCE1">
            <w:pPr>
              <w:jc w:val="center"/>
              <w:rPr>
                <w:rFonts w:ascii="Times New Roman" w:hAnsi="Times New Roman" w:eastAsia="宋体" w:cs="Times New Roman"/>
                <w:sz w:val="22"/>
              </w:rPr>
            </w:pPr>
            <w:r>
              <w:rPr>
                <w:rFonts w:hint="eastAsia" w:ascii="Times New Roman" w:hAnsi="Times New Roman" w:eastAsia="宋体" w:cs="Times New Roman"/>
                <w:sz w:val="22"/>
              </w:rPr>
              <w:t>传播学研究方法</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588D0BAB">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36</w:t>
            </w:r>
          </w:p>
        </w:tc>
        <w:tc>
          <w:tcPr>
            <w:tcW w:w="708" w:type="dxa"/>
            <w:tcBorders>
              <w:top w:val="nil"/>
              <w:left w:val="nil"/>
              <w:bottom w:val="single" w:color="auto" w:sz="4" w:space="0"/>
              <w:right w:val="single" w:color="auto" w:sz="4" w:space="0"/>
            </w:tcBorders>
            <w:shd w:val="clear" w:color="auto" w:fill="auto"/>
            <w:vAlign w:val="center"/>
          </w:tcPr>
          <w:p w14:paraId="11C79A4E">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229D683E">
            <w:pPr>
              <w:widowControl/>
              <w:jc w:val="center"/>
              <w:rPr>
                <w:rFonts w:ascii="Times New Roman" w:hAnsi="Times New Roman" w:eastAsia="等线" w:cs="Times New Roman"/>
                <w:kern w:val="0"/>
                <w:sz w:val="22"/>
              </w:rPr>
            </w:pPr>
            <w:r>
              <w:rPr>
                <w:rFonts w:ascii="Times New Roman" w:hAnsi="Times New Roman" w:eastAsia="等线" w:cs="Times New Roman"/>
                <w:kern w:val="0"/>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63AC4F30">
            <w:pPr>
              <w:widowControl/>
              <w:jc w:val="center"/>
              <w:rPr>
                <w:rFonts w:ascii="Times New Roman" w:hAnsi="Times New Roman" w:eastAsia="等线" w:cs="Times New Roman"/>
                <w:kern w:val="0"/>
                <w:sz w:val="22"/>
              </w:rPr>
            </w:pPr>
            <w:r>
              <w:rPr>
                <w:rFonts w:hint="eastAsia" w:ascii="Times New Roman" w:hAnsi="Times New Roman" w:eastAsia="等线" w:cs="Times New Roman"/>
                <w:kern w:val="0"/>
                <w:sz w:val="22"/>
              </w:rPr>
              <w:t>1</w:t>
            </w:r>
          </w:p>
        </w:tc>
        <w:tc>
          <w:tcPr>
            <w:tcW w:w="1134" w:type="dxa"/>
            <w:shd w:val="clear" w:color="auto" w:fill="auto"/>
            <w:tcMar>
              <w:top w:w="68" w:type="dxa"/>
              <w:bottom w:w="68" w:type="dxa"/>
            </w:tcMar>
            <w:vAlign w:val="center"/>
          </w:tcPr>
          <w:p w14:paraId="389553AE">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2E3B7DE7">
            <w:pPr>
              <w:widowControl/>
              <w:jc w:val="center"/>
              <w:rPr>
                <w:rFonts w:ascii="宋体" w:hAnsi="宋体" w:eastAsia="宋体" w:cs="宋体"/>
                <w:kern w:val="0"/>
                <w:sz w:val="22"/>
              </w:rPr>
            </w:pPr>
          </w:p>
        </w:tc>
      </w:tr>
      <w:tr w14:paraId="6974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5DFF122D">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194E5CCC">
            <w:pPr>
              <w:widowControl/>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rPr>
              <w:t>4022022400</w:t>
            </w:r>
            <w:r>
              <w:rPr>
                <w:rFonts w:hint="eastAsia" w:ascii="Times New Roman" w:hAnsi="Times New Roman" w:eastAsia="宋体" w:cs="Times New Roman"/>
                <w:sz w:val="22"/>
                <w:lang w:val="en-US" w:eastAsia="zh-CN"/>
              </w:rPr>
              <w:t>9</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015BF43C">
            <w:pPr>
              <w:jc w:val="center"/>
              <w:rPr>
                <w:rFonts w:ascii="Times New Roman" w:hAnsi="Times New Roman" w:eastAsia="宋体" w:cs="Times New Roman"/>
                <w:sz w:val="22"/>
              </w:rPr>
            </w:pPr>
            <w:r>
              <w:rPr>
                <w:rFonts w:hint="eastAsia" w:ascii="Times New Roman" w:hAnsi="Times New Roman" w:eastAsia="宋体" w:cs="Times New Roman"/>
                <w:sz w:val="22"/>
              </w:rPr>
              <w:t>新媒体研究</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2004B59A">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36</w:t>
            </w:r>
          </w:p>
        </w:tc>
        <w:tc>
          <w:tcPr>
            <w:tcW w:w="708" w:type="dxa"/>
            <w:tcBorders>
              <w:top w:val="nil"/>
              <w:left w:val="nil"/>
              <w:bottom w:val="single" w:color="auto" w:sz="4" w:space="0"/>
              <w:right w:val="single" w:color="auto" w:sz="4" w:space="0"/>
            </w:tcBorders>
            <w:shd w:val="clear" w:color="auto" w:fill="auto"/>
            <w:vAlign w:val="center"/>
          </w:tcPr>
          <w:p w14:paraId="6AC9F2B2">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37F8E05B">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0B52E283">
            <w:pPr>
              <w:widowControl/>
              <w:jc w:val="center"/>
              <w:rPr>
                <w:rFonts w:hint="eastAsia" w:ascii="Times New Roman" w:hAnsi="Times New Roman" w:eastAsia="等线" w:cs="Times New Roman"/>
                <w:kern w:val="0"/>
                <w:sz w:val="22"/>
                <w:lang w:eastAsia="zh-CN"/>
              </w:rPr>
            </w:pPr>
            <w:r>
              <w:rPr>
                <w:rFonts w:hint="eastAsia" w:ascii="Times New Roman" w:hAnsi="Times New Roman" w:eastAsia="宋体" w:cs="Times New Roman"/>
                <w:sz w:val="22"/>
                <w:highlight w:val="yellow"/>
                <w:lang w:val="en-US" w:eastAsia="zh-CN"/>
              </w:rPr>
              <w:t>3</w:t>
            </w:r>
          </w:p>
        </w:tc>
        <w:tc>
          <w:tcPr>
            <w:tcW w:w="1134" w:type="dxa"/>
            <w:shd w:val="clear" w:color="auto" w:fill="auto"/>
            <w:tcMar>
              <w:top w:w="68" w:type="dxa"/>
              <w:bottom w:w="68" w:type="dxa"/>
            </w:tcMar>
            <w:vAlign w:val="center"/>
          </w:tcPr>
          <w:p w14:paraId="53B52A5A">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3B913CE1">
            <w:pPr>
              <w:widowControl/>
              <w:jc w:val="center"/>
              <w:rPr>
                <w:rFonts w:ascii="宋体" w:hAnsi="宋体" w:eastAsia="宋体" w:cs="宋体"/>
                <w:kern w:val="0"/>
                <w:sz w:val="22"/>
              </w:rPr>
            </w:pPr>
          </w:p>
        </w:tc>
      </w:tr>
      <w:tr w14:paraId="6227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543688C9">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79462215">
            <w:pPr>
              <w:widowControl/>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rPr>
              <w:t>402202240</w:t>
            </w:r>
            <w:r>
              <w:rPr>
                <w:rFonts w:hint="eastAsia" w:ascii="Times New Roman" w:hAnsi="Times New Roman" w:eastAsia="宋体" w:cs="Times New Roman"/>
                <w:sz w:val="22"/>
                <w:lang w:val="en-US" w:eastAsia="zh-CN"/>
              </w:rPr>
              <w:t>10</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7CF43FDB">
            <w:pPr>
              <w:jc w:val="center"/>
              <w:rPr>
                <w:rFonts w:ascii="Times New Roman" w:hAnsi="Times New Roman" w:eastAsia="宋体" w:cs="Times New Roman"/>
                <w:sz w:val="22"/>
              </w:rPr>
            </w:pPr>
            <w:r>
              <w:rPr>
                <w:rFonts w:hint="eastAsia" w:ascii="Times New Roman" w:hAnsi="Times New Roman" w:eastAsia="宋体" w:cs="Times New Roman"/>
                <w:sz w:val="22"/>
              </w:rPr>
              <w:t>新闻学理论研究</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BB74FCE">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36</w:t>
            </w:r>
          </w:p>
        </w:tc>
        <w:tc>
          <w:tcPr>
            <w:tcW w:w="708" w:type="dxa"/>
            <w:tcBorders>
              <w:top w:val="nil"/>
              <w:left w:val="nil"/>
              <w:bottom w:val="single" w:color="auto" w:sz="4" w:space="0"/>
              <w:right w:val="single" w:color="auto" w:sz="4" w:space="0"/>
            </w:tcBorders>
            <w:shd w:val="clear" w:color="auto" w:fill="auto"/>
            <w:vAlign w:val="center"/>
          </w:tcPr>
          <w:p w14:paraId="457EE45D">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5FB53383">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3EA19EF9">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1134" w:type="dxa"/>
            <w:shd w:val="clear" w:color="auto" w:fill="auto"/>
            <w:tcMar>
              <w:top w:w="68" w:type="dxa"/>
              <w:bottom w:w="68" w:type="dxa"/>
            </w:tcMar>
            <w:vAlign w:val="center"/>
          </w:tcPr>
          <w:p w14:paraId="6E903892">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3D26E3D5">
            <w:pPr>
              <w:widowControl/>
              <w:jc w:val="center"/>
              <w:rPr>
                <w:rFonts w:ascii="宋体" w:hAnsi="宋体" w:eastAsia="宋体" w:cs="宋体"/>
                <w:kern w:val="0"/>
                <w:sz w:val="22"/>
              </w:rPr>
            </w:pPr>
          </w:p>
        </w:tc>
      </w:tr>
      <w:tr w14:paraId="49D2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7F0FFCA5">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2A1987D1">
            <w:pPr>
              <w:widowControl/>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rPr>
              <w:t>402202240</w:t>
            </w:r>
            <w:r>
              <w:rPr>
                <w:rFonts w:hint="eastAsia" w:ascii="Times New Roman" w:hAnsi="Times New Roman" w:eastAsia="宋体" w:cs="Times New Roman"/>
                <w:sz w:val="22"/>
                <w:lang w:val="en-US" w:eastAsia="zh-CN"/>
              </w:rPr>
              <w:t>11</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60786E1F">
            <w:pPr>
              <w:jc w:val="center"/>
              <w:rPr>
                <w:rFonts w:ascii="Times New Roman" w:hAnsi="Times New Roman" w:eastAsia="宋体" w:cs="Times New Roman"/>
                <w:sz w:val="22"/>
              </w:rPr>
            </w:pPr>
            <w:r>
              <w:rPr>
                <w:rFonts w:hint="eastAsia" w:ascii="Times New Roman" w:hAnsi="Times New Roman" w:eastAsia="宋体" w:cs="Times New Roman"/>
                <w:sz w:val="22"/>
              </w:rPr>
              <w:t>新闻传媒经营管理研究</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5BF6748C">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36</w:t>
            </w:r>
          </w:p>
        </w:tc>
        <w:tc>
          <w:tcPr>
            <w:tcW w:w="708" w:type="dxa"/>
            <w:tcBorders>
              <w:top w:val="nil"/>
              <w:left w:val="nil"/>
              <w:bottom w:val="single" w:color="auto" w:sz="4" w:space="0"/>
              <w:right w:val="single" w:color="auto" w:sz="4" w:space="0"/>
            </w:tcBorders>
            <w:shd w:val="clear" w:color="auto" w:fill="auto"/>
            <w:vAlign w:val="center"/>
          </w:tcPr>
          <w:p w14:paraId="38527027">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28A8C583">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0CC31325">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1134" w:type="dxa"/>
            <w:shd w:val="clear" w:color="auto" w:fill="auto"/>
            <w:tcMar>
              <w:top w:w="68" w:type="dxa"/>
              <w:bottom w:w="68" w:type="dxa"/>
            </w:tcMar>
            <w:vAlign w:val="center"/>
          </w:tcPr>
          <w:p w14:paraId="0425F92A">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11A883F5">
            <w:pPr>
              <w:widowControl/>
              <w:jc w:val="center"/>
              <w:rPr>
                <w:rFonts w:ascii="宋体" w:hAnsi="宋体" w:eastAsia="宋体" w:cs="宋体"/>
                <w:kern w:val="0"/>
                <w:sz w:val="22"/>
              </w:rPr>
            </w:pPr>
          </w:p>
        </w:tc>
      </w:tr>
      <w:tr w14:paraId="2CD1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4220AE49">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2E1FD764">
            <w:pPr>
              <w:widowControl/>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rPr>
              <w:t>402202240</w:t>
            </w:r>
            <w:r>
              <w:rPr>
                <w:rFonts w:hint="eastAsia" w:ascii="Times New Roman" w:hAnsi="Times New Roman" w:eastAsia="宋体" w:cs="Times New Roman"/>
                <w:sz w:val="22"/>
                <w:lang w:val="en-US" w:eastAsia="zh-CN"/>
              </w:rPr>
              <w:t>12</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69BC1CCB">
            <w:pPr>
              <w:jc w:val="center"/>
              <w:rPr>
                <w:rFonts w:hint="eastAsia" w:ascii="Times New Roman" w:hAnsi="Times New Roman" w:eastAsia="宋体" w:cs="Times New Roman"/>
                <w:sz w:val="22"/>
                <w:lang w:eastAsia="zh-CN"/>
              </w:rPr>
            </w:pPr>
            <w:r>
              <w:rPr>
                <w:rFonts w:hint="eastAsia" w:ascii="Times New Roman" w:hAnsi="Times New Roman" w:eastAsia="宋体" w:cs="Times New Roman"/>
                <w:sz w:val="22"/>
              </w:rPr>
              <w:t>数字出版理论及实践</w:t>
            </w:r>
            <w:r>
              <w:rPr>
                <w:rFonts w:hint="eastAsia" w:ascii="Times New Roman" w:hAnsi="Times New Roman" w:eastAsia="宋体" w:cs="Times New Roman"/>
                <w:sz w:val="22"/>
                <w:lang w:eastAsia="zh-CN"/>
              </w:rPr>
              <w:t>（</w:t>
            </w:r>
            <w:r>
              <w:rPr>
                <w:rFonts w:hint="eastAsia" w:ascii="Times New Roman" w:hAnsi="Times New Roman" w:eastAsia="宋体" w:cs="Times New Roman"/>
                <w:sz w:val="22"/>
                <w:lang w:val="en-US" w:eastAsia="zh-CN"/>
              </w:rPr>
              <w:t>学</w:t>
            </w:r>
            <w:r>
              <w:rPr>
                <w:rFonts w:hint="eastAsia" w:ascii="Times New Roman" w:hAnsi="Times New Roman" w:eastAsia="宋体" w:cs="Times New Roman"/>
                <w:sz w:val="22"/>
                <w:lang w:eastAsia="zh-CN"/>
              </w:rPr>
              <w:t>）</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455E924">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36</w:t>
            </w:r>
          </w:p>
        </w:tc>
        <w:tc>
          <w:tcPr>
            <w:tcW w:w="708" w:type="dxa"/>
            <w:tcBorders>
              <w:top w:val="nil"/>
              <w:left w:val="nil"/>
              <w:bottom w:val="single" w:color="auto" w:sz="4" w:space="0"/>
              <w:right w:val="single" w:color="auto" w:sz="4" w:space="0"/>
            </w:tcBorders>
            <w:shd w:val="clear" w:color="auto" w:fill="auto"/>
            <w:vAlign w:val="center"/>
          </w:tcPr>
          <w:p w14:paraId="4BB68026">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49B0BB05">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09DB1548">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1</w:t>
            </w:r>
          </w:p>
        </w:tc>
        <w:tc>
          <w:tcPr>
            <w:tcW w:w="1134" w:type="dxa"/>
            <w:shd w:val="clear" w:color="auto" w:fill="auto"/>
            <w:tcMar>
              <w:top w:w="68" w:type="dxa"/>
              <w:bottom w:w="68" w:type="dxa"/>
            </w:tcMar>
            <w:vAlign w:val="center"/>
          </w:tcPr>
          <w:p w14:paraId="6471CB60">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7C4C4946">
            <w:pPr>
              <w:widowControl/>
              <w:jc w:val="center"/>
              <w:rPr>
                <w:rFonts w:ascii="宋体" w:hAnsi="宋体" w:eastAsia="宋体" w:cs="宋体"/>
                <w:kern w:val="0"/>
                <w:sz w:val="22"/>
              </w:rPr>
            </w:pPr>
          </w:p>
        </w:tc>
      </w:tr>
      <w:tr w14:paraId="0DB0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072AEE77">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94EDBAB">
            <w:pPr>
              <w:widowControl/>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rPr>
              <w:t>402202240</w:t>
            </w:r>
            <w:r>
              <w:rPr>
                <w:rFonts w:hint="eastAsia" w:ascii="Times New Roman" w:hAnsi="Times New Roman" w:eastAsia="宋体" w:cs="Times New Roman"/>
                <w:sz w:val="22"/>
                <w:lang w:val="en-US" w:eastAsia="zh-CN"/>
              </w:rPr>
              <w:t>13</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75C5B7F6">
            <w:pPr>
              <w:jc w:val="center"/>
              <w:rPr>
                <w:rFonts w:ascii="Times New Roman" w:hAnsi="Times New Roman" w:eastAsia="宋体" w:cs="Times New Roman"/>
                <w:sz w:val="22"/>
              </w:rPr>
            </w:pPr>
            <w:r>
              <w:rPr>
                <w:rFonts w:hint="eastAsia" w:ascii="Times New Roman" w:hAnsi="Times New Roman" w:eastAsia="宋体" w:cs="Times New Roman"/>
                <w:sz w:val="22"/>
              </w:rPr>
              <w:t>图书出版与编辑实务</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0B71549F">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54</w:t>
            </w:r>
          </w:p>
        </w:tc>
        <w:tc>
          <w:tcPr>
            <w:tcW w:w="708" w:type="dxa"/>
            <w:tcBorders>
              <w:top w:val="nil"/>
              <w:left w:val="nil"/>
              <w:bottom w:val="single" w:color="auto" w:sz="4" w:space="0"/>
              <w:right w:val="single" w:color="auto" w:sz="4" w:space="0"/>
            </w:tcBorders>
            <w:shd w:val="clear" w:color="auto" w:fill="auto"/>
            <w:vAlign w:val="center"/>
          </w:tcPr>
          <w:p w14:paraId="7491D51E">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50A98BF7">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24B16670">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1134" w:type="dxa"/>
            <w:shd w:val="clear" w:color="auto" w:fill="auto"/>
            <w:tcMar>
              <w:top w:w="68" w:type="dxa"/>
              <w:bottom w:w="68" w:type="dxa"/>
            </w:tcMar>
            <w:vAlign w:val="center"/>
          </w:tcPr>
          <w:p w14:paraId="7CCE5383">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158BE920">
            <w:pPr>
              <w:widowControl/>
              <w:jc w:val="center"/>
              <w:rPr>
                <w:rFonts w:ascii="宋体" w:hAnsi="宋体" w:eastAsia="宋体" w:cs="宋体"/>
                <w:kern w:val="0"/>
                <w:sz w:val="22"/>
              </w:rPr>
            </w:pPr>
          </w:p>
        </w:tc>
      </w:tr>
      <w:tr w14:paraId="7028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48" w:type="dxa"/>
            <w:gridSpan w:val="2"/>
            <w:vMerge w:val="continue"/>
            <w:tcMar>
              <w:top w:w="68" w:type="dxa"/>
              <w:bottom w:w="68" w:type="dxa"/>
            </w:tcMar>
            <w:vAlign w:val="center"/>
          </w:tcPr>
          <w:p w14:paraId="4C3F8FE9">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274A828C">
            <w:pPr>
              <w:widowControl/>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rPr>
              <w:t>402202240</w:t>
            </w:r>
            <w:r>
              <w:rPr>
                <w:rFonts w:hint="eastAsia" w:ascii="Times New Roman" w:hAnsi="Times New Roman" w:eastAsia="宋体" w:cs="Times New Roman"/>
                <w:sz w:val="22"/>
                <w:lang w:val="en-US" w:eastAsia="zh-CN"/>
              </w:rPr>
              <w:t>14</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5D1800C8">
            <w:pPr>
              <w:jc w:val="center"/>
              <w:rPr>
                <w:rFonts w:ascii="Times New Roman" w:hAnsi="Times New Roman" w:eastAsia="宋体" w:cs="Times New Roman"/>
                <w:sz w:val="22"/>
              </w:rPr>
            </w:pPr>
            <w:r>
              <w:rPr>
                <w:rFonts w:hint="eastAsia" w:ascii="Times New Roman" w:hAnsi="Times New Roman" w:eastAsia="宋体" w:cs="Times New Roman"/>
                <w:sz w:val="22"/>
              </w:rPr>
              <w:t>营销传播研究</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1DD8E9EF">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36</w:t>
            </w:r>
          </w:p>
        </w:tc>
        <w:tc>
          <w:tcPr>
            <w:tcW w:w="708" w:type="dxa"/>
            <w:tcBorders>
              <w:top w:val="nil"/>
              <w:left w:val="nil"/>
              <w:bottom w:val="single" w:color="auto" w:sz="4" w:space="0"/>
              <w:right w:val="single" w:color="auto" w:sz="4" w:space="0"/>
            </w:tcBorders>
            <w:shd w:val="clear" w:color="auto" w:fill="auto"/>
            <w:vAlign w:val="center"/>
          </w:tcPr>
          <w:p w14:paraId="6C74401E">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4783E97A">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112AE5E1">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1134" w:type="dxa"/>
            <w:shd w:val="clear" w:color="auto" w:fill="auto"/>
            <w:tcMar>
              <w:top w:w="68" w:type="dxa"/>
              <w:bottom w:w="68" w:type="dxa"/>
            </w:tcMar>
            <w:vAlign w:val="center"/>
          </w:tcPr>
          <w:p w14:paraId="51131007">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1717EA4C">
            <w:pPr>
              <w:widowControl/>
              <w:jc w:val="center"/>
              <w:rPr>
                <w:rFonts w:ascii="宋体" w:hAnsi="宋体" w:eastAsia="宋体" w:cs="宋体"/>
                <w:kern w:val="0"/>
                <w:sz w:val="22"/>
              </w:rPr>
            </w:pPr>
          </w:p>
        </w:tc>
      </w:tr>
      <w:tr w14:paraId="0BA6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48" w:type="dxa"/>
            <w:gridSpan w:val="2"/>
            <w:vMerge w:val="continue"/>
            <w:tcMar>
              <w:top w:w="68" w:type="dxa"/>
              <w:bottom w:w="68" w:type="dxa"/>
            </w:tcMar>
            <w:vAlign w:val="center"/>
          </w:tcPr>
          <w:p w14:paraId="63045BC1">
            <w:pPr>
              <w:widowControl/>
              <w:jc w:val="center"/>
              <w:rPr>
                <w:rFonts w:ascii="Times New Roman" w:hAnsi="Times New Roman" w:eastAsia="宋体" w:cs="Times New Roman"/>
                <w:bCs/>
                <w:sz w:val="22"/>
              </w:rPr>
            </w:pPr>
          </w:p>
        </w:tc>
        <w:tc>
          <w:tcPr>
            <w:tcW w:w="1183"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3037C98C">
            <w:pPr>
              <w:widowControl/>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rPr>
              <w:t>402202240</w:t>
            </w:r>
            <w:r>
              <w:rPr>
                <w:rFonts w:hint="eastAsia" w:ascii="Times New Roman" w:hAnsi="Times New Roman" w:eastAsia="宋体" w:cs="Times New Roman"/>
                <w:sz w:val="22"/>
                <w:lang w:val="en-US" w:eastAsia="zh-CN"/>
              </w:rPr>
              <w:t>15</w:t>
            </w:r>
          </w:p>
        </w:tc>
        <w:tc>
          <w:tcPr>
            <w:tcW w:w="1711" w:type="dxa"/>
            <w:tcBorders>
              <w:top w:val="nil"/>
              <w:left w:val="nil"/>
              <w:bottom w:val="single" w:color="auto" w:sz="4" w:space="0"/>
              <w:right w:val="single" w:color="auto" w:sz="4" w:space="0"/>
            </w:tcBorders>
            <w:shd w:val="clear" w:color="auto" w:fill="auto"/>
            <w:tcMar>
              <w:top w:w="68" w:type="dxa"/>
              <w:bottom w:w="68" w:type="dxa"/>
            </w:tcMar>
            <w:vAlign w:val="center"/>
          </w:tcPr>
          <w:p w14:paraId="28E33DD1">
            <w:pPr>
              <w:jc w:val="center"/>
              <w:rPr>
                <w:rFonts w:ascii="Times New Roman" w:hAnsi="Times New Roman" w:eastAsia="宋体" w:cs="Times New Roman"/>
                <w:sz w:val="22"/>
              </w:rPr>
            </w:pPr>
            <w:r>
              <w:rPr>
                <w:rFonts w:hint="eastAsia" w:ascii="Times New Roman" w:hAnsi="Times New Roman" w:eastAsia="宋体" w:cs="Times New Roman"/>
                <w:sz w:val="22"/>
              </w:rPr>
              <w:t>跨文化传播研究</w:t>
            </w:r>
          </w:p>
        </w:tc>
        <w:tc>
          <w:tcPr>
            <w:tcW w:w="709" w:type="dxa"/>
            <w:tcBorders>
              <w:top w:val="nil"/>
              <w:left w:val="single" w:color="auto" w:sz="4" w:space="0"/>
              <w:bottom w:val="single" w:color="auto" w:sz="4" w:space="0"/>
              <w:right w:val="single" w:color="auto" w:sz="4" w:space="0"/>
            </w:tcBorders>
            <w:shd w:val="clear" w:color="auto" w:fill="auto"/>
            <w:tcMar>
              <w:top w:w="68" w:type="dxa"/>
              <w:bottom w:w="68" w:type="dxa"/>
            </w:tcMar>
            <w:vAlign w:val="center"/>
          </w:tcPr>
          <w:p w14:paraId="6D648BE8">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36</w:t>
            </w:r>
          </w:p>
        </w:tc>
        <w:tc>
          <w:tcPr>
            <w:tcW w:w="708" w:type="dxa"/>
            <w:tcBorders>
              <w:top w:val="nil"/>
              <w:left w:val="nil"/>
              <w:bottom w:val="single" w:color="auto" w:sz="4" w:space="0"/>
              <w:right w:val="single" w:color="auto" w:sz="4" w:space="0"/>
            </w:tcBorders>
            <w:shd w:val="clear" w:color="auto" w:fill="auto"/>
            <w:vAlign w:val="center"/>
          </w:tcPr>
          <w:p w14:paraId="229736DB">
            <w:pPr>
              <w:widowControl/>
              <w:jc w:val="center"/>
              <w:rPr>
                <w:rFonts w:ascii="Times New Roman" w:hAnsi="Times New Roman" w:eastAsia="等线" w:cs="Times New Roman"/>
                <w:kern w:val="0"/>
                <w:sz w:val="22"/>
              </w:rPr>
            </w:pPr>
          </w:p>
        </w:tc>
        <w:tc>
          <w:tcPr>
            <w:tcW w:w="567" w:type="dxa"/>
            <w:tcBorders>
              <w:top w:val="nil"/>
              <w:left w:val="nil"/>
              <w:bottom w:val="single" w:color="auto" w:sz="4" w:space="0"/>
              <w:right w:val="single" w:color="auto" w:sz="4" w:space="0"/>
            </w:tcBorders>
            <w:shd w:val="clear" w:color="auto" w:fill="auto"/>
            <w:tcMar>
              <w:top w:w="68" w:type="dxa"/>
              <w:bottom w:w="68" w:type="dxa"/>
            </w:tcMar>
            <w:vAlign w:val="center"/>
          </w:tcPr>
          <w:p w14:paraId="04AE6868">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709" w:type="dxa"/>
            <w:tcBorders>
              <w:top w:val="nil"/>
              <w:left w:val="nil"/>
              <w:bottom w:val="single" w:color="auto" w:sz="4" w:space="0"/>
              <w:right w:val="single" w:color="auto" w:sz="4" w:space="0"/>
            </w:tcBorders>
            <w:shd w:val="clear" w:color="auto" w:fill="auto"/>
            <w:tcMar>
              <w:top w:w="68" w:type="dxa"/>
              <w:bottom w:w="68" w:type="dxa"/>
            </w:tcMar>
            <w:vAlign w:val="center"/>
          </w:tcPr>
          <w:p w14:paraId="3E024077">
            <w:pPr>
              <w:widowControl/>
              <w:jc w:val="center"/>
              <w:rPr>
                <w:rFonts w:ascii="Times New Roman" w:hAnsi="Times New Roman" w:eastAsia="等线" w:cs="Times New Roman"/>
                <w:kern w:val="0"/>
                <w:sz w:val="22"/>
              </w:rPr>
            </w:pPr>
            <w:r>
              <w:rPr>
                <w:rFonts w:hint="eastAsia" w:ascii="Times New Roman" w:hAnsi="Times New Roman" w:eastAsia="宋体" w:cs="Times New Roman"/>
                <w:sz w:val="22"/>
              </w:rPr>
              <w:t>2</w:t>
            </w:r>
          </w:p>
        </w:tc>
        <w:tc>
          <w:tcPr>
            <w:tcW w:w="1134" w:type="dxa"/>
            <w:shd w:val="clear" w:color="auto" w:fill="auto"/>
            <w:tcMar>
              <w:top w:w="68" w:type="dxa"/>
              <w:bottom w:w="68" w:type="dxa"/>
            </w:tcMar>
            <w:vAlign w:val="center"/>
          </w:tcPr>
          <w:p w14:paraId="6964F509">
            <w:pPr>
              <w:widowControl/>
              <w:jc w:val="center"/>
              <w:rPr>
                <w:rFonts w:ascii="宋体" w:hAnsi="宋体" w:eastAsia="宋体" w:cs="宋体"/>
                <w:kern w:val="0"/>
                <w:sz w:val="22"/>
              </w:rPr>
            </w:pPr>
            <w:r>
              <w:rPr>
                <w:rFonts w:hint="eastAsia" w:ascii="宋体" w:hAnsi="宋体" w:eastAsia="宋体" w:cs="宋体"/>
                <w:kern w:val="0"/>
                <w:sz w:val="22"/>
              </w:rPr>
              <w:t>法学社会学院</w:t>
            </w:r>
          </w:p>
        </w:tc>
        <w:tc>
          <w:tcPr>
            <w:tcW w:w="987" w:type="dxa"/>
            <w:shd w:val="clear" w:color="auto" w:fill="auto"/>
            <w:tcMar>
              <w:top w:w="68" w:type="dxa"/>
              <w:bottom w:w="68" w:type="dxa"/>
            </w:tcMar>
            <w:vAlign w:val="center"/>
          </w:tcPr>
          <w:p w14:paraId="2766840E">
            <w:pPr>
              <w:widowControl/>
              <w:jc w:val="center"/>
              <w:rPr>
                <w:rFonts w:ascii="宋体" w:hAnsi="宋体" w:eastAsia="宋体" w:cs="宋体"/>
                <w:kern w:val="0"/>
                <w:sz w:val="22"/>
              </w:rPr>
            </w:pPr>
          </w:p>
        </w:tc>
      </w:tr>
      <w:tr w14:paraId="4520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8" w:type="dxa"/>
            <w:gridSpan w:val="2"/>
            <w:tcMar>
              <w:top w:w="68" w:type="dxa"/>
              <w:bottom w:w="68" w:type="dxa"/>
            </w:tcMar>
            <w:vAlign w:val="center"/>
          </w:tcPr>
          <w:p w14:paraId="29413060">
            <w:pPr>
              <w:widowControl/>
              <w:jc w:val="center"/>
              <w:rPr>
                <w:rFonts w:ascii="Times New Roman" w:hAnsi="Times New Roman" w:eastAsia="宋体" w:cs="Times New Roman"/>
                <w:bCs/>
                <w:sz w:val="22"/>
              </w:rPr>
            </w:pPr>
            <w:r>
              <w:rPr>
                <w:rFonts w:hint="eastAsia" w:ascii="Times New Roman" w:hAnsi="Times New Roman" w:eastAsia="宋体" w:cs="Times New Roman"/>
                <w:bCs/>
                <w:sz w:val="22"/>
              </w:rPr>
              <w:t>选修课</w:t>
            </w:r>
          </w:p>
          <w:p w14:paraId="3BD5569A">
            <w:pPr>
              <w:widowControl/>
              <w:jc w:val="center"/>
              <w:rPr>
                <w:rFonts w:ascii="Times New Roman" w:hAnsi="Times New Roman" w:eastAsia="宋体" w:cs="Times New Roman"/>
                <w:bCs/>
                <w:sz w:val="22"/>
              </w:rPr>
            </w:pPr>
            <w:r>
              <w:rPr>
                <w:rFonts w:hint="eastAsia" w:ascii="Times New Roman" w:hAnsi="Times New Roman" w:eastAsia="宋体" w:cs="Times New Roman"/>
                <w:bCs/>
                <w:sz w:val="22"/>
              </w:rPr>
              <w:t>（10学分）</w:t>
            </w:r>
          </w:p>
        </w:tc>
        <w:tc>
          <w:tcPr>
            <w:tcW w:w="7708" w:type="dxa"/>
            <w:gridSpan w:val="8"/>
            <w:tcBorders>
              <w:top w:val="nil"/>
              <w:left w:val="single" w:color="auto" w:sz="4" w:space="0"/>
              <w:bottom w:val="single" w:color="auto" w:sz="4" w:space="0"/>
            </w:tcBorders>
            <w:shd w:val="clear" w:color="auto" w:fill="FFFFFF"/>
            <w:tcMar>
              <w:top w:w="68" w:type="dxa"/>
              <w:bottom w:w="68" w:type="dxa"/>
            </w:tcMar>
            <w:vAlign w:val="center"/>
          </w:tcPr>
          <w:p w14:paraId="0125E965">
            <w:pPr>
              <w:jc w:val="center"/>
              <w:rPr>
                <w:rFonts w:ascii="宋体" w:hAnsi="宋体" w:eastAsia="宋体" w:cs="宋体"/>
                <w:kern w:val="0"/>
                <w:sz w:val="22"/>
              </w:rPr>
            </w:pPr>
            <w:r>
              <w:rPr>
                <w:rFonts w:hint="eastAsia" w:ascii="宋体" w:hAnsi="宋体" w:eastAsia="宋体" w:cs="宋体"/>
                <w:kern w:val="0"/>
                <w:sz w:val="22"/>
              </w:rPr>
              <w:t>可任意选修各学院开设的研究生课程、本科生课程（</w:t>
            </w:r>
            <w:r>
              <w:rPr>
                <w:rFonts w:ascii="Times New Roman" w:hAnsi="Times New Roman" w:eastAsia="宋体" w:cs="Times New Roman"/>
                <w:bCs/>
                <w:sz w:val="22"/>
              </w:rPr>
              <w:t>具体课程</w:t>
            </w:r>
            <w:r>
              <w:rPr>
                <w:rFonts w:hint="eastAsia" w:ascii="Times New Roman" w:hAnsi="Times New Roman" w:eastAsia="宋体" w:cs="Times New Roman"/>
                <w:bCs/>
                <w:sz w:val="22"/>
              </w:rPr>
              <w:t>清单</w:t>
            </w:r>
            <w:r>
              <w:rPr>
                <w:rFonts w:ascii="Times New Roman" w:hAnsi="Times New Roman" w:eastAsia="宋体" w:cs="Times New Roman"/>
                <w:bCs/>
                <w:sz w:val="22"/>
              </w:rPr>
              <w:t>见</w:t>
            </w:r>
            <w:r>
              <w:rPr>
                <w:rFonts w:hint="eastAsia" w:ascii="Times New Roman" w:hAnsi="Times New Roman" w:eastAsia="宋体" w:cs="Times New Roman"/>
                <w:bCs/>
                <w:sz w:val="22"/>
              </w:rPr>
              <w:t>附件，</w:t>
            </w:r>
            <w:r>
              <w:rPr>
                <w:rFonts w:hint="eastAsia" w:ascii="宋体" w:hAnsi="宋体" w:eastAsia="宋体" w:cs="宋体"/>
                <w:kern w:val="0"/>
                <w:sz w:val="22"/>
              </w:rPr>
              <w:t>选修本科生课程不计入总学分），至少含</w:t>
            </w:r>
            <w:r>
              <w:rPr>
                <w:rFonts w:ascii="宋体" w:hAnsi="宋体" w:eastAsia="宋体" w:cs="宋体"/>
                <w:kern w:val="0"/>
                <w:sz w:val="22"/>
              </w:rPr>
              <w:t>1门</w:t>
            </w:r>
            <w:r>
              <w:rPr>
                <w:rFonts w:hint="eastAsia" w:ascii="宋体" w:hAnsi="宋体" w:eastAsia="宋体" w:cs="宋体"/>
                <w:kern w:val="0"/>
                <w:sz w:val="22"/>
              </w:rPr>
              <w:t>文史哲艺美类课程。</w:t>
            </w:r>
          </w:p>
        </w:tc>
      </w:tr>
      <w:tr w14:paraId="3B21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gridSpan w:val="2"/>
            <w:vMerge w:val="restart"/>
            <w:shd w:val="clear" w:color="auto" w:fill="FFFFFF"/>
            <w:tcMar>
              <w:top w:w="57" w:type="dxa"/>
              <w:left w:w="57" w:type="dxa"/>
              <w:bottom w:w="57" w:type="dxa"/>
              <w:right w:w="57" w:type="dxa"/>
            </w:tcMar>
            <w:vAlign w:val="center"/>
          </w:tcPr>
          <w:p w14:paraId="61CD7A55">
            <w:pPr>
              <w:jc w:val="center"/>
              <w:rPr>
                <w:rFonts w:ascii="Times New Roman" w:hAnsi="Times New Roman" w:eastAsia="宋体" w:cs="Times New Roman"/>
                <w:bCs/>
                <w:sz w:val="22"/>
              </w:rPr>
            </w:pPr>
            <w:r>
              <w:rPr>
                <w:rFonts w:hint="eastAsia" w:ascii="Times New Roman" w:hAnsi="Times New Roman" w:eastAsia="宋体" w:cs="Times New Roman"/>
                <w:bCs/>
                <w:sz w:val="22"/>
              </w:rPr>
              <w:t>必修</w:t>
            </w:r>
          </w:p>
          <w:p w14:paraId="29FC6C51">
            <w:pPr>
              <w:jc w:val="center"/>
              <w:rPr>
                <w:rFonts w:ascii="Times New Roman" w:hAnsi="Times New Roman" w:eastAsia="宋体" w:cs="Times New Roman"/>
                <w:bCs/>
                <w:sz w:val="22"/>
              </w:rPr>
            </w:pPr>
            <w:r>
              <w:rPr>
                <w:rFonts w:hint="eastAsia" w:ascii="Times New Roman" w:hAnsi="Times New Roman" w:eastAsia="宋体" w:cs="Times New Roman"/>
                <w:bCs/>
                <w:sz w:val="22"/>
              </w:rPr>
              <w:t>环节</w:t>
            </w:r>
          </w:p>
          <w:p w14:paraId="0BC376A7">
            <w:pPr>
              <w:jc w:val="center"/>
              <w:rPr>
                <w:rFonts w:ascii="Times New Roman" w:hAnsi="Times New Roman" w:eastAsia="宋体" w:cs="Times New Roman"/>
                <w:bCs/>
                <w:sz w:val="22"/>
              </w:rPr>
            </w:pPr>
            <w:r>
              <w:rPr>
                <w:rFonts w:hint="eastAsia" w:ascii="Times New Roman" w:hAnsi="Times New Roman" w:eastAsia="宋体" w:cs="Times New Roman"/>
                <w:bCs/>
                <w:sz w:val="22"/>
              </w:rPr>
              <w:t>（</w:t>
            </w:r>
            <w:r>
              <w:rPr>
                <w:rFonts w:ascii="Times New Roman" w:hAnsi="Times New Roman" w:eastAsia="宋体" w:cs="Times New Roman"/>
                <w:bCs/>
                <w:sz w:val="22"/>
              </w:rPr>
              <w:t>6</w:t>
            </w:r>
            <w:r>
              <w:rPr>
                <w:rFonts w:hint="eastAsia" w:ascii="Times New Roman" w:hAnsi="Times New Roman" w:eastAsia="宋体" w:cs="Times New Roman"/>
                <w:bCs/>
                <w:sz w:val="22"/>
              </w:rPr>
              <w:t>学分）</w:t>
            </w:r>
          </w:p>
        </w:tc>
        <w:tc>
          <w:tcPr>
            <w:tcW w:w="1183" w:type="dxa"/>
            <w:shd w:val="clear" w:color="auto" w:fill="FFFFFF"/>
            <w:tcMar>
              <w:top w:w="57" w:type="dxa"/>
              <w:left w:w="57" w:type="dxa"/>
              <w:bottom w:w="57" w:type="dxa"/>
              <w:right w:w="57" w:type="dxa"/>
            </w:tcMar>
            <w:vAlign w:val="center"/>
          </w:tcPr>
          <w:p w14:paraId="5EC2B58D">
            <w:pPr>
              <w:widowControl/>
              <w:jc w:val="center"/>
              <w:rPr>
                <w:rFonts w:hint="eastAsia" w:ascii="Times New Roman" w:hAnsi="Times New Roman" w:eastAsia="宋体" w:cs="Times New Roman"/>
                <w:sz w:val="22"/>
                <w:lang w:eastAsia="zh-CN"/>
              </w:rPr>
            </w:pPr>
            <w:r>
              <w:rPr>
                <w:rFonts w:hint="eastAsia" w:ascii="Times New Roman" w:hAnsi="Times New Roman" w:eastAsia="宋体" w:cs="Times New Roman"/>
                <w:sz w:val="22"/>
              </w:rPr>
              <w:t>4022062400</w:t>
            </w:r>
            <w:r>
              <w:rPr>
                <w:rFonts w:hint="eastAsia" w:ascii="Times New Roman" w:hAnsi="Times New Roman" w:eastAsia="宋体" w:cs="Times New Roman"/>
                <w:sz w:val="22"/>
                <w:lang w:val="en-US" w:eastAsia="zh-CN"/>
              </w:rPr>
              <w:t>4</w:t>
            </w:r>
          </w:p>
        </w:tc>
        <w:tc>
          <w:tcPr>
            <w:tcW w:w="1711" w:type="dxa"/>
            <w:shd w:val="clear" w:color="auto" w:fill="FFFFFF"/>
            <w:tcMar>
              <w:top w:w="57" w:type="dxa"/>
              <w:left w:w="57" w:type="dxa"/>
              <w:bottom w:w="57" w:type="dxa"/>
              <w:right w:w="57" w:type="dxa"/>
            </w:tcMar>
            <w:vAlign w:val="center"/>
          </w:tcPr>
          <w:p w14:paraId="48EE90F4">
            <w:pPr>
              <w:jc w:val="center"/>
              <w:rPr>
                <w:rFonts w:ascii="Times New Roman" w:hAnsi="Times New Roman" w:eastAsia="宋体" w:cs="Times New Roman"/>
                <w:sz w:val="22"/>
              </w:rPr>
            </w:pPr>
            <w:r>
              <w:rPr>
                <w:rFonts w:hint="eastAsia" w:ascii="Times New Roman" w:hAnsi="Times New Roman" w:eastAsia="宋体" w:cs="Times New Roman"/>
                <w:sz w:val="22"/>
              </w:rPr>
              <w:t>新闻传播学学硕</w:t>
            </w:r>
            <w:r>
              <w:rPr>
                <w:rFonts w:ascii="Times New Roman" w:hAnsi="Times New Roman" w:eastAsia="宋体" w:cs="Times New Roman"/>
                <w:sz w:val="22"/>
              </w:rPr>
              <w:t>选题报告</w:t>
            </w:r>
          </w:p>
        </w:tc>
        <w:tc>
          <w:tcPr>
            <w:tcW w:w="709" w:type="dxa"/>
            <w:shd w:val="clear" w:color="auto" w:fill="FFFFFF"/>
            <w:tcMar>
              <w:top w:w="57" w:type="dxa"/>
              <w:left w:w="57" w:type="dxa"/>
              <w:bottom w:w="57" w:type="dxa"/>
              <w:right w:w="57" w:type="dxa"/>
            </w:tcMar>
            <w:vAlign w:val="center"/>
          </w:tcPr>
          <w:p w14:paraId="3125470C">
            <w:pPr>
              <w:ind w:left="-105" w:leftChars="-50" w:right="-105" w:rightChars="-50"/>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18</w:t>
            </w:r>
          </w:p>
        </w:tc>
        <w:tc>
          <w:tcPr>
            <w:tcW w:w="708" w:type="dxa"/>
            <w:shd w:val="clear" w:color="auto" w:fill="FFFFFF"/>
            <w:tcMar>
              <w:top w:w="57" w:type="dxa"/>
              <w:left w:w="57" w:type="dxa"/>
              <w:bottom w:w="57" w:type="dxa"/>
              <w:right w:w="57" w:type="dxa"/>
            </w:tcMar>
            <w:vAlign w:val="center"/>
          </w:tcPr>
          <w:p w14:paraId="38B14090">
            <w:pPr>
              <w:jc w:val="center"/>
              <w:rPr>
                <w:rFonts w:ascii="Times New Roman" w:hAnsi="Times New Roman" w:eastAsia="宋体" w:cs="Times New Roman"/>
                <w:sz w:val="22"/>
              </w:rPr>
            </w:pPr>
          </w:p>
        </w:tc>
        <w:tc>
          <w:tcPr>
            <w:tcW w:w="567" w:type="dxa"/>
            <w:shd w:val="clear" w:color="auto" w:fill="FFFFFF"/>
            <w:tcMar>
              <w:top w:w="57" w:type="dxa"/>
              <w:left w:w="57" w:type="dxa"/>
              <w:bottom w:w="57" w:type="dxa"/>
              <w:right w:w="57" w:type="dxa"/>
            </w:tcMar>
            <w:vAlign w:val="center"/>
          </w:tcPr>
          <w:p w14:paraId="2D54E71F">
            <w:pPr>
              <w:widowControl/>
              <w:jc w:val="center"/>
              <w:rPr>
                <w:rFonts w:ascii="Times New Roman" w:hAnsi="Times New Roman" w:eastAsia="宋体" w:cs="Times New Roman"/>
                <w:sz w:val="22"/>
              </w:rPr>
            </w:pPr>
            <w:r>
              <w:rPr>
                <w:rFonts w:hint="eastAsia" w:ascii="Times New Roman" w:hAnsi="Times New Roman" w:eastAsia="宋体" w:cs="Times New Roman"/>
                <w:sz w:val="22"/>
              </w:rPr>
              <w:t>1</w:t>
            </w:r>
          </w:p>
        </w:tc>
        <w:tc>
          <w:tcPr>
            <w:tcW w:w="709" w:type="dxa"/>
            <w:shd w:val="clear" w:color="auto" w:fill="FFFFFF"/>
            <w:tcMar>
              <w:top w:w="57" w:type="dxa"/>
              <w:left w:w="57" w:type="dxa"/>
              <w:bottom w:w="57" w:type="dxa"/>
              <w:right w:w="57" w:type="dxa"/>
            </w:tcMar>
            <w:vAlign w:val="center"/>
          </w:tcPr>
          <w:p w14:paraId="7A8F77A7">
            <w:pPr>
              <w:widowControl/>
              <w:jc w:val="center"/>
              <w:rPr>
                <w:rFonts w:ascii="Times New Roman" w:hAnsi="Times New Roman" w:eastAsia="宋体" w:cs="Times New Roman"/>
                <w:sz w:val="22"/>
              </w:rPr>
            </w:pPr>
            <w:r>
              <w:rPr>
                <w:rFonts w:hint="eastAsia" w:ascii="Times New Roman" w:hAnsi="Times New Roman" w:eastAsia="宋体" w:cs="Times New Roman"/>
                <w:sz w:val="22"/>
              </w:rPr>
              <w:t>4</w:t>
            </w:r>
          </w:p>
        </w:tc>
        <w:tc>
          <w:tcPr>
            <w:tcW w:w="1134" w:type="dxa"/>
            <w:shd w:val="clear" w:color="auto" w:fill="FFFFFF"/>
            <w:tcMar>
              <w:top w:w="57" w:type="dxa"/>
              <w:left w:w="57" w:type="dxa"/>
              <w:bottom w:w="57" w:type="dxa"/>
              <w:right w:w="57" w:type="dxa"/>
            </w:tcMar>
            <w:vAlign w:val="center"/>
          </w:tcPr>
          <w:p w14:paraId="5B0B7FC2">
            <w:pPr>
              <w:jc w:val="center"/>
              <w:rPr>
                <w:rFonts w:ascii="Times New Roman" w:hAnsi="Times New Roman" w:eastAsia="宋体" w:cs="Times New Roman"/>
                <w:sz w:val="22"/>
              </w:rPr>
            </w:pPr>
            <w:r>
              <w:rPr>
                <w:rFonts w:hint="eastAsia" w:ascii="宋体" w:hAnsi="宋体" w:eastAsia="宋体" w:cs="宋体"/>
                <w:kern w:val="0"/>
                <w:sz w:val="22"/>
              </w:rPr>
              <w:t>法学社会学院</w:t>
            </w:r>
          </w:p>
        </w:tc>
        <w:tc>
          <w:tcPr>
            <w:tcW w:w="987" w:type="dxa"/>
            <w:shd w:val="clear" w:color="auto" w:fill="FFFFFF"/>
            <w:tcMar>
              <w:top w:w="57" w:type="dxa"/>
              <w:left w:w="57" w:type="dxa"/>
              <w:bottom w:w="57" w:type="dxa"/>
              <w:right w:w="57" w:type="dxa"/>
            </w:tcMar>
            <w:vAlign w:val="center"/>
          </w:tcPr>
          <w:p w14:paraId="324ED992">
            <w:pPr>
              <w:widowControl/>
              <w:jc w:val="center"/>
              <w:rPr>
                <w:rFonts w:ascii="Times New Roman" w:hAnsi="Times New Roman" w:eastAsia="宋体" w:cs="Times New Roman"/>
                <w:sz w:val="22"/>
              </w:rPr>
            </w:pPr>
          </w:p>
        </w:tc>
      </w:tr>
      <w:tr w14:paraId="2A9E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gridSpan w:val="2"/>
            <w:vMerge w:val="continue"/>
            <w:shd w:val="clear" w:color="auto" w:fill="FFFFFF"/>
            <w:tcMar>
              <w:top w:w="57" w:type="dxa"/>
              <w:left w:w="57" w:type="dxa"/>
              <w:bottom w:w="57" w:type="dxa"/>
              <w:right w:w="57" w:type="dxa"/>
            </w:tcMar>
            <w:vAlign w:val="center"/>
          </w:tcPr>
          <w:p w14:paraId="4779299E">
            <w:pPr>
              <w:jc w:val="center"/>
              <w:rPr>
                <w:rFonts w:ascii="Times New Roman" w:hAnsi="Times New Roman" w:eastAsia="宋体" w:cs="Times New Roman"/>
                <w:bCs/>
                <w:sz w:val="22"/>
              </w:rPr>
            </w:pPr>
          </w:p>
        </w:tc>
        <w:tc>
          <w:tcPr>
            <w:tcW w:w="1183" w:type="dxa"/>
            <w:shd w:val="clear" w:color="auto" w:fill="FFFFFF"/>
            <w:tcMar>
              <w:top w:w="57" w:type="dxa"/>
              <w:left w:w="57" w:type="dxa"/>
              <w:bottom w:w="57" w:type="dxa"/>
              <w:right w:w="57" w:type="dxa"/>
            </w:tcMar>
            <w:vAlign w:val="center"/>
          </w:tcPr>
          <w:p w14:paraId="190D2017">
            <w:pPr>
              <w:jc w:val="center"/>
              <w:rPr>
                <w:rFonts w:hint="eastAsia" w:ascii="Times New Roman" w:hAnsi="Times New Roman" w:eastAsia="宋体" w:cs="Times New Roman"/>
                <w:sz w:val="22"/>
                <w:lang w:eastAsia="zh-CN"/>
              </w:rPr>
            </w:pPr>
            <w:r>
              <w:rPr>
                <w:rFonts w:hint="eastAsia" w:ascii="Times New Roman" w:hAnsi="Times New Roman" w:eastAsia="宋体" w:cs="Times New Roman"/>
                <w:sz w:val="22"/>
              </w:rPr>
              <w:t>4022062400</w:t>
            </w:r>
            <w:r>
              <w:rPr>
                <w:rFonts w:hint="eastAsia" w:ascii="Times New Roman" w:hAnsi="Times New Roman" w:eastAsia="宋体" w:cs="Times New Roman"/>
                <w:sz w:val="22"/>
                <w:lang w:val="en-US" w:eastAsia="zh-CN"/>
              </w:rPr>
              <w:t>5</w:t>
            </w:r>
          </w:p>
        </w:tc>
        <w:tc>
          <w:tcPr>
            <w:tcW w:w="1711" w:type="dxa"/>
            <w:shd w:val="clear" w:color="auto" w:fill="FFFFFF"/>
            <w:tcMar>
              <w:top w:w="57" w:type="dxa"/>
              <w:left w:w="57" w:type="dxa"/>
              <w:bottom w:w="57" w:type="dxa"/>
              <w:right w:w="57" w:type="dxa"/>
            </w:tcMar>
            <w:vAlign w:val="center"/>
          </w:tcPr>
          <w:p w14:paraId="66441CB1">
            <w:pPr>
              <w:jc w:val="center"/>
              <w:rPr>
                <w:rFonts w:ascii="Times New Roman" w:hAnsi="Times New Roman" w:eastAsia="宋体" w:cs="Times New Roman"/>
                <w:sz w:val="22"/>
              </w:rPr>
            </w:pPr>
            <w:r>
              <w:rPr>
                <w:rFonts w:hint="eastAsia" w:ascii="Times New Roman" w:hAnsi="Times New Roman" w:eastAsia="宋体" w:cs="Times New Roman"/>
                <w:sz w:val="22"/>
              </w:rPr>
              <w:t>新闻传播学</w:t>
            </w:r>
            <w:r>
              <w:rPr>
                <w:rFonts w:ascii="Times New Roman" w:hAnsi="Times New Roman" w:eastAsia="宋体" w:cs="Times New Roman"/>
                <w:sz w:val="22"/>
              </w:rPr>
              <w:t>学硕学术活动</w:t>
            </w:r>
          </w:p>
        </w:tc>
        <w:tc>
          <w:tcPr>
            <w:tcW w:w="709" w:type="dxa"/>
            <w:shd w:val="clear" w:color="auto" w:fill="FFFFFF"/>
            <w:tcMar>
              <w:top w:w="57" w:type="dxa"/>
              <w:left w:w="57" w:type="dxa"/>
              <w:bottom w:w="57" w:type="dxa"/>
              <w:right w:w="57" w:type="dxa"/>
            </w:tcMar>
            <w:vAlign w:val="center"/>
          </w:tcPr>
          <w:p w14:paraId="479DCD4B">
            <w:pPr>
              <w:ind w:left="-105" w:leftChars="-50" w:right="-105" w:rightChars="-50"/>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18</w:t>
            </w:r>
          </w:p>
        </w:tc>
        <w:tc>
          <w:tcPr>
            <w:tcW w:w="708" w:type="dxa"/>
            <w:shd w:val="clear" w:color="auto" w:fill="FFFFFF"/>
            <w:tcMar>
              <w:top w:w="57" w:type="dxa"/>
              <w:left w:w="57" w:type="dxa"/>
              <w:bottom w:w="57" w:type="dxa"/>
              <w:right w:w="57" w:type="dxa"/>
            </w:tcMar>
            <w:vAlign w:val="center"/>
          </w:tcPr>
          <w:p w14:paraId="6ABC11B2">
            <w:pPr>
              <w:jc w:val="center"/>
              <w:rPr>
                <w:rFonts w:ascii="Times New Roman" w:hAnsi="Times New Roman" w:eastAsia="宋体" w:cs="Times New Roman"/>
                <w:sz w:val="22"/>
              </w:rPr>
            </w:pPr>
          </w:p>
        </w:tc>
        <w:tc>
          <w:tcPr>
            <w:tcW w:w="567" w:type="dxa"/>
            <w:shd w:val="clear" w:color="auto" w:fill="FFFFFF"/>
            <w:tcMar>
              <w:top w:w="57" w:type="dxa"/>
              <w:left w:w="57" w:type="dxa"/>
              <w:bottom w:w="57" w:type="dxa"/>
              <w:right w:w="57" w:type="dxa"/>
            </w:tcMar>
            <w:vAlign w:val="center"/>
          </w:tcPr>
          <w:p w14:paraId="2F7250D9">
            <w:pPr>
              <w:widowControl/>
              <w:jc w:val="center"/>
              <w:rPr>
                <w:rFonts w:ascii="Times New Roman" w:hAnsi="Times New Roman" w:eastAsia="宋体" w:cs="Times New Roman"/>
                <w:sz w:val="22"/>
              </w:rPr>
            </w:pPr>
            <w:r>
              <w:rPr>
                <w:rFonts w:hint="eastAsia" w:ascii="Times New Roman" w:hAnsi="Times New Roman" w:eastAsia="宋体" w:cs="Times New Roman"/>
                <w:sz w:val="22"/>
              </w:rPr>
              <w:t>1</w:t>
            </w:r>
          </w:p>
        </w:tc>
        <w:tc>
          <w:tcPr>
            <w:tcW w:w="709" w:type="dxa"/>
            <w:shd w:val="clear" w:color="auto" w:fill="FFFFFF"/>
            <w:tcMar>
              <w:top w:w="57" w:type="dxa"/>
              <w:left w:w="57" w:type="dxa"/>
              <w:bottom w:w="57" w:type="dxa"/>
              <w:right w:w="57" w:type="dxa"/>
            </w:tcMar>
            <w:vAlign w:val="center"/>
          </w:tcPr>
          <w:p w14:paraId="29B24DC3">
            <w:pPr>
              <w:widowControl/>
              <w:jc w:val="center"/>
              <w:rPr>
                <w:rFonts w:ascii="Times New Roman" w:hAnsi="Times New Roman" w:eastAsia="宋体" w:cs="Times New Roman"/>
                <w:sz w:val="22"/>
              </w:rPr>
            </w:pPr>
            <w:r>
              <w:rPr>
                <w:rFonts w:hint="eastAsia" w:ascii="Times New Roman" w:hAnsi="Times New Roman" w:eastAsia="宋体" w:cs="Times New Roman"/>
                <w:sz w:val="22"/>
              </w:rPr>
              <w:t>4</w:t>
            </w:r>
          </w:p>
        </w:tc>
        <w:tc>
          <w:tcPr>
            <w:tcW w:w="1134" w:type="dxa"/>
            <w:shd w:val="clear" w:color="auto" w:fill="FFFFFF"/>
            <w:tcMar>
              <w:top w:w="57" w:type="dxa"/>
              <w:left w:w="57" w:type="dxa"/>
              <w:bottom w:w="57" w:type="dxa"/>
              <w:right w:w="57" w:type="dxa"/>
            </w:tcMar>
            <w:vAlign w:val="center"/>
          </w:tcPr>
          <w:p w14:paraId="00FE730F">
            <w:pPr>
              <w:jc w:val="center"/>
              <w:rPr>
                <w:rFonts w:ascii="Times New Roman" w:hAnsi="Times New Roman" w:eastAsia="宋体" w:cs="Times New Roman"/>
                <w:sz w:val="22"/>
              </w:rPr>
            </w:pPr>
            <w:r>
              <w:rPr>
                <w:rFonts w:hint="eastAsia" w:ascii="宋体" w:hAnsi="宋体" w:eastAsia="宋体" w:cs="宋体"/>
                <w:kern w:val="0"/>
                <w:sz w:val="22"/>
              </w:rPr>
              <w:t>法学社会学院</w:t>
            </w:r>
          </w:p>
        </w:tc>
        <w:tc>
          <w:tcPr>
            <w:tcW w:w="987" w:type="dxa"/>
            <w:shd w:val="clear" w:color="auto" w:fill="FFFFFF"/>
            <w:tcMar>
              <w:top w:w="57" w:type="dxa"/>
              <w:left w:w="57" w:type="dxa"/>
              <w:bottom w:w="57" w:type="dxa"/>
              <w:right w:w="57" w:type="dxa"/>
            </w:tcMar>
            <w:vAlign w:val="center"/>
          </w:tcPr>
          <w:p w14:paraId="6B5456CA">
            <w:pPr>
              <w:widowControl/>
              <w:jc w:val="center"/>
              <w:rPr>
                <w:rFonts w:ascii="Times New Roman" w:hAnsi="Times New Roman" w:eastAsia="宋体" w:cs="Times New Roman"/>
                <w:sz w:val="22"/>
              </w:rPr>
            </w:pPr>
          </w:p>
        </w:tc>
      </w:tr>
      <w:tr w14:paraId="43E8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gridSpan w:val="2"/>
            <w:vMerge w:val="continue"/>
            <w:shd w:val="clear" w:color="auto" w:fill="FFFFFF"/>
            <w:tcMar>
              <w:top w:w="57" w:type="dxa"/>
              <w:left w:w="57" w:type="dxa"/>
              <w:bottom w:w="57" w:type="dxa"/>
              <w:right w:w="57" w:type="dxa"/>
            </w:tcMar>
            <w:vAlign w:val="center"/>
          </w:tcPr>
          <w:p w14:paraId="1F13A1F0">
            <w:pPr>
              <w:jc w:val="center"/>
              <w:rPr>
                <w:rFonts w:ascii="Times New Roman" w:hAnsi="Times New Roman" w:eastAsia="宋体" w:cs="Times New Roman"/>
                <w:bCs/>
                <w:sz w:val="22"/>
              </w:rPr>
            </w:pPr>
          </w:p>
        </w:tc>
        <w:tc>
          <w:tcPr>
            <w:tcW w:w="1183" w:type="dxa"/>
            <w:shd w:val="clear" w:color="auto" w:fill="FFFFFF"/>
            <w:tcMar>
              <w:top w:w="57" w:type="dxa"/>
              <w:left w:w="57" w:type="dxa"/>
              <w:bottom w:w="57" w:type="dxa"/>
              <w:right w:w="57" w:type="dxa"/>
            </w:tcMar>
            <w:vAlign w:val="center"/>
          </w:tcPr>
          <w:p w14:paraId="53566F6C">
            <w:pPr>
              <w:jc w:val="center"/>
              <w:rPr>
                <w:rFonts w:hint="eastAsia" w:ascii="Times New Roman" w:hAnsi="Times New Roman" w:eastAsia="宋体" w:cs="Times New Roman"/>
                <w:sz w:val="22"/>
                <w:lang w:eastAsia="zh-CN"/>
              </w:rPr>
            </w:pPr>
            <w:r>
              <w:rPr>
                <w:rFonts w:hint="eastAsia" w:ascii="Times New Roman" w:hAnsi="Times New Roman" w:eastAsia="宋体" w:cs="Times New Roman"/>
                <w:sz w:val="22"/>
              </w:rPr>
              <w:t>4022062400</w:t>
            </w:r>
            <w:r>
              <w:rPr>
                <w:rFonts w:hint="eastAsia" w:ascii="Times New Roman" w:hAnsi="Times New Roman" w:eastAsia="宋体" w:cs="Times New Roman"/>
                <w:sz w:val="22"/>
                <w:lang w:val="en-US" w:eastAsia="zh-CN"/>
              </w:rPr>
              <w:t>6</w:t>
            </w:r>
          </w:p>
        </w:tc>
        <w:tc>
          <w:tcPr>
            <w:tcW w:w="1711" w:type="dxa"/>
            <w:shd w:val="clear" w:color="auto" w:fill="FFFFFF"/>
            <w:tcMar>
              <w:top w:w="57" w:type="dxa"/>
              <w:left w:w="57" w:type="dxa"/>
              <w:bottom w:w="57" w:type="dxa"/>
              <w:right w:w="57" w:type="dxa"/>
            </w:tcMar>
            <w:vAlign w:val="center"/>
          </w:tcPr>
          <w:p w14:paraId="1A61B78A">
            <w:pPr>
              <w:jc w:val="center"/>
              <w:rPr>
                <w:rFonts w:ascii="Times New Roman" w:hAnsi="Times New Roman" w:eastAsia="宋体" w:cs="Times New Roman"/>
                <w:sz w:val="22"/>
              </w:rPr>
            </w:pPr>
            <w:r>
              <w:rPr>
                <w:rFonts w:hint="eastAsia" w:ascii="Times New Roman" w:hAnsi="Times New Roman" w:eastAsia="宋体" w:cs="Times New Roman"/>
                <w:sz w:val="22"/>
              </w:rPr>
              <w:t>新闻传播学</w:t>
            </w:r>
            <w:r>
              <w:rPr>
                <w:rFonts w:ascii="Times New Roman" w:hAnsi="Times New Roman" w:eastAsia="宋体" w:cs="Times New Roman"/>
                <w:sz w:val="22"/>
              </w:rPr>
              <w:t>学硕实践环节</w:t>
            </w:r>
          </w:p>
        </w:tc>
        <w:tc>
          <w:tcPr>
            <w:tcW w:w="709" w:type="dxa"/>
            <w:shd w:val="clear" w:color="auto" w:fill="FFFFFF"/>
            <w:tcMar>
              <w:top w:w="57" w:type="dxa"/>
              <w:left w:w="57" w:type="dxa"/>
              <w:bottom w:w="57" w:type="dxa"/>
              <w:right w:w="57" w:type="dxa"/>
            </w:tcMar>
            <w:vAlign w:val="center"/>
          </w:tcPr>
          <w:p w14:paraId="73FF56E8">
            <w:pPr>
              <w:ind w:left="-105" w:leftChars="-50" w:right="-105" w:rightChars="-50"/>
              <w:jc w:val="center"/>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72</w:t>
            </w:r>
          </w:p>
        </w:tc>
        <w:tc>
          <w:tcPr>
            <w:tcW w:w="708" w:type="dxa"/>
            <w:shd w:val="clear" w:color="auto" w:fill="FFFFFF"/>
            <w:tcMar>
              <w:top w:w="57" w:type="dxa"/>
              <w:left w:w="57" w:type="dxa"/>
              <w:bottom w:w="57" w:type="dxa"/>
              <w:right w:w="57" w:type="dxa"/>
            </w:tcMar>
            <w:vAlign w:val="center"/>
          </w:tcPr>
          <w:p w14:paraId="376E59DE">
            <w:pPr>
              <w:jc w:val="center"/>
              <w:rPr>
                <w:rFonts w:ascii="Times New Roman" w:hAnsi="Times New Roman" w:eastAsia="宋体" w:cs="Times New Roman"/>
                <w:sz w:val="22"/>
              </w:rPr>
            </w:pPr>
          </w:p>
        </w:tc>
        <w:tc>
          <w:tcPr>
            <w:tcW w:w="567" w:type="dxa"/>
            <w:shd w:val="clear" w:color="auto" w:fill="FFFFFF"/>
            <w:tcMar>
              <w:top w:w="57" w:type="dxa"/>
              <w:left w:w="57" w:type="dxa"/>
              <w:bottom w:w="57" w:type="dxa"/>
              <w:right w:w="57" w:type="dxa"/>
            </w:tcMar>
            <w:vAlign w:val="center"/>
          </w:tcPr>
          <w:p w14:paraId="12B94ECB">
            <w:pPr>
              <w:widowControl/>
              <w:jc w:val="center"/>
              <w:rPr>
                <w:rFonts w:ascii="Times New Roman" w:hAnsi="Times New Roman" w:eastAsia="宋体" w:cs="Times New Roman"/>
                <w:sz w:val="22"/>
              </w:rPr>
            </w:pPr>
            <w:r>
              <w:rPr>
                <w:rFonts w:ascii="Times New Roman" w:hAnsi="Times New Roman" w:eastAsia="宋体" w:cs="Times New Roman"/>
                <w:sz w:val="22"/>
              </w:rPr>
              <w:t>4</w:t>
            </w:r>
          </w:p>
        </w:tc>
        <w:tc>
          <w:tcPr>
            <w:tcW w:w="709" w:type="dxa"/>
            <w:shd w:val="clear" w:color="auto" w:fill="FFFFFF"/>
            <w:tcMar>
              <w:top w:w="57" w:type="dxa"/>
              <w:left w:w="57" w:type="dxa"/>
              <w:bottom w:w="57" w:type="dxa"/>
              <w:right w:w="57" w:type="dxa"/>
            </w:tcMar>
            <w:vAlign w:val="center"/>
          </w:tcPr>
          <w:p w14:paraId="3F9891D1">
            <w:pPr>
              <w:widowControl/>
              <w:jc w:val="center"/>
              <w:rPr>
                <w:rFonts w:ascii="Times New Roman" w:hAnsi="Times New Roman" w:eastAsia="宋体" w:cs="Times New Roman"/>
                <w:sz w:val="22"/>
              </w:rPr>
            </w:pPr>
            <w:r>
              <w:rPr>
                <w:rFonts w:hint="eastAsia" w:ascii="Times New Roman" w:hAnsi="Times New Roman" w:eastAsia="宋体" w:cs="Times New Roman"/>
                <w:sz w:val="22"/>
              </w:rPr>
              <w:t>4</w:t>
            </w:r>
          </w:p>
        </w:tc>
        <w:tc>
          <w:tcPr>
            <w:tcW w:w="1134" w:type="dxa"/>
            <w:shd w:val="clear" w:color="auto" w:fill="FFFFFF"/>
            <w:tcMar>
              <w:top w:w="57" w:type="dxa"/>
              <w:left w:w="57" w:type="dxa"/>
              <w:bottom w:w="57" w:type="dxa"/>
              <w:right w:w="57" w:type="dxa"/>
            </w:tcMar>
            <w:vAlign w:val="center"/>
          </w:tcPr>
          <w:p w14:paraId="5457C1A9">
            <w:pPr>
              <w:jc w:val="center"/>
              <w:rPr>
                <w:rFonts w:ascii="Times New Roman" w:hAnsi="Times New Roman" w:eastAsia="宋体" w:cs="Times New Roman"/>
                <w:sz w:val="22"/>
              </w:rPr>
            </w:pPr>
            <w:r>
              <w:rPr>
                <w:rFonts w:hint="eastAsia" w:ascii="宋体" w:hAnsi="宋体" w:eastAsia="宋体" w:cs="宋体"/>
                <w:kern w:val="0"/>
                <w:sz w:val="22"/>
              </w:rPr>
              <w:t>法学社会学院</w:t>
            </w:r>
          </w:p>
        </w:tc>
        <w:tc>
          <w:tcPr>
            <w:tcW w:w="987" w:type="dxa"/>
            <w:shd w:val="clear" w:color="auto" w:fill="FFFFFF"/>
            <w:tcMar>
              <w:top w:w="57" w:type="dxa"/>
              <w:left w:w="57" w:type="dxa"/>
              <w:bottom w:w="57" w:type="dxa"/>
              <w:right w:w="57" w:type="dxa"/>
            </w:tcMar>
            <w:vAlign w:val="center"/>
          </w:tcPr>
          <w:p w14:paraId="6A6CEEDB">
            <w:pPr>
              <w:widowControl/>
              <w:jc w:val="center"/>
              <w:rPr>
                <w:rFonts w:ascii="Times New Roman" w:hAnsi="Times New Roman" w:eastAsia="宋体" w:cs="Times New Roman"/>
                <w:sz w:val="22"/>
              </w:rPr>
            </w:pPr>
            <w:r>
              <w:rPr>
                <w:rFonts w:ascii="Times New Roman" w:hAnsi="Times New Roman" w:eastAsia="宋体" w:cs="Times New Roman"/>
                <w:sz w:val="22"/>
              </w:rPr>
              <w:t>≥</w:t>
            </w:r>
            <w:r>
              <w:rPr>
                <w:rFonts w:hint="eastAsia" w:ascii="Times New Roman" w:hAnsi="Times New Roman" w:eastAsia="宋体" w:cs="Times New Roman"/>
                <w:sz w:val="22"/>
              </w:rPr>
              <w:t>5次</w:t>
            </w:r>
          </w:p>
        </w:tc>
      </w:tr>
    </w:tbl>
    <w:p w14:paraId="7199D0D2">
      <w:pPr>
        <w:spacing w:line="400" w:lineRule="exact"/>
        <w:rPr>
          <w:rFonts w:ascii="Times New Roman" w:hAnsi="Times New Roman" w:eastAsia="宋体" w:cs="Times New Roman"/>
          <w:b/>
          <w:bCs/>
          <w:kern w:val="0"/>
          <w:sz w:val="24"/>
          <w:szCs w:val="24"/>
        </w:rPr>
      </w:pPr>
      <w:bookmarkStart w:id="19" w:name="_Toc24330"/>
      <w:r>
        <w:rPr>
          <w:rFonts w:ascii="Times New Roman" w:hAnsi="Times New Roman" w:eastAsia="宋体" w:cs="Times New Roman"/>
          <w:b/>
          <w:bCs/>
          <w:kern w:val="0"/>
          <w:sz w:val="24"/>
          <w:szCs w:val="24"/>
        </w:rPr>
        <w:t>五</w:t>
      </w:r>
      <w:r>
        <w:rPr>
          <w:rFonts w:hint="eastAsia" w:ascii="Times New Roman" w:hAnsi="Times New Roman" w:eastAsia="宋体" w:cs="Times New Roman"/>
          <w:b/>
          <w:bCs/>
          <w:kern w:val="0"/>
          <w:sz w:val="24"/>
          <w:szCs w:val="24"/>
        </w:rPr>
        <w:t>、</w:t>
      </w:r>
      <w:r>
        <w:rPr>
          <w:rFonts w:ascii="Times New Roman" w:hAnsi="Times New Roman" w:eastAsia="宋体" w:cs="Times New Roman"/>
          <w:b/>
          <w:bCs/>
          <w:kern w:val="0"/>
          <w:sz w:val="24"/>
          <w:szCs w:val="24"/>
        </w:rPr>
        <w:t>必修环节</w:t>
      </w:r>
      <w:bookmarkEnd w:id="19"/>
    </w:p>
    <w:p w14:paraId="1A0FF912">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（一）实践环节的基本类型</w:t>
      </w:r>
    </w:p>
    <w:p w14:paraId="32F3716A">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社会实践</w:t>
      </w:r>
    </w:p>
    <w:p w14:paraId="1C6B1DEF">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研究生可以通过组织和参与社会调查、支教、扶贫及其他志愿者服务等方式进行实践活动，提倡以小组或团队形式开展，累计不少于15个工作日。</w:t>
      </w:r>
    </w:p>
    <w:p w14:paraId="349C06D4">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究生完成“社会实践”活动后，需撰写不少于2000字的社会实践总结报告，内容包括实践过程概述及体会、感想等，并附必要的佐证材料。社会实践服务对象（单位或个人）应在报告上填写评语。研究生提交由实践单位和指导教师签署意见的书面实践报告，学院审核通过后记1学分。</w:t>
      </w:r>
    </w:p>
    <w:p w14:paraId="66AF3E7F">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2．助研、助管</w:t>
      </w:r>
    </w:p>
    <w:p w14:paraId="31D5C145">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研究生担任助管或助研工作，其目的是培养研究生的综合能力，是研究生培养过程的有机组成部分。完成至少一个标准岗位的助管或助研工作通过后记</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学分。</w:t>
      </w:r>
    </w:p>
    <w:p w14:paraId="4559A22D">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研究生担任助研、助管的相关要求和考核办法等参照学校研究生“三助”工作有关规定执行。</w:t>
      </w:r>
    </w:p>
    <w:p w14:paraId="7C299BEC">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创新创业竞赛</w:t>
      </w:r>
    </w:p>
    <w:p w14:paraId="421AC45D">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规范和促进研究生科研成果转化，鼓励研究生开展创业实践，提高创业技能。研究生在读期间，参与并完成我校各类创新创业竞赛，学院审核通过后记1学分。</w:t>
      </w:r>
    </w:p>
    <w:p w14:paraId="26D6F30A">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基金申请书撰写</w:t>
      </w:r>
    </w:p>
    <w:p w14:paraId="61814EB4">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研究生在导师指导下完成一篇省（市）级及以上自然（社会）科学基金等纵向项目的申请书及20分钟汇报PPT，经指导教师检查、评阅合格者记1学分。</w:t>
      </w:r>
    </w:p>
    <w:p w14:paraId="62FCC712">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国际交流</w:t>
      </w:r>
    </w:p>
    <w:p w14:paraId="55DBDC8E">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研究生在读期间通过各类项目赴境外高校、科研机构学习、交流合作（不少于3个月），或参加一次境外国际学术会议并做口头报告。学院审核通过后记1学分。</w:t>
      </w:r>
    </w:p>
    <w:p w14:paraId="7DDDAFB4">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6．实验室安全培训（必选）</w:t>
      </w:r>
    </w:p>
    <w:p w14:paraId="3D6DF8DF">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研究生进入课题之前必须完成实验室安全培训，考核通过后记1个必修环节学分。</w:t>
      </w:r>
    </w:p>
    <w:p w14:paraId="71FCB6CD">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定向培养</w:t>
      </w:r>
      <w:r>
        <w:rPr>
          <w:rFonts w:ascii="Times New Roman" w:hAnsi="Times New Roman" w:eastAsia="宋体" w:cs="Times New Roman"/>
          <w:sz w:val="24"/>
          <w:szCs w:val="24"/>
        </w:rPr>
        <w:t>研究生</w:t>
      </w:r>
      <w:r>
        <w:rPr>
          <w:rFonts w:hint="eastAsia" w:ascii="Times New Roman" w:hAnsi="Times New Roman" w:eastAsia="宋体" w:cs="Times New Roman"/>
          <w:sz w:val="24"/>
          <w:szCs w:val="24"/>
        </w:rPr>
        <w:t>、来华留学生</w:t>
      </w:r>
      <w:r>
        <w:rPr>
          <w:rFonts w:ascii="Times New Roman" w:hAnsi="Times New Roman" w:eastAsia="宋体" w:cs="Times New Roman"/>
          <w:sz w:val="24"/>
          <w:szCs w:val="24"/>
        </w:rPr>
        <w:t>可免修实践环节，但不记学分，所缺学分必须通过选修课程补齐。</w:t>
      </w:r>
    </w:p>
    <w:p w14:paraId="58DC5D0B">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（二）</w:t>
      </w:r>
      <w:r>
        <w:rPr>
          <w:rFonts w:ascii="Times New Roman" w:hAnsi="Times New Roman" w:eastAsia="宋体" w:cs="Times New Roman"/>
          <w:bCs/>
          <w:sz w:val="24"/>
          <w:szCs w:val="24"/>
        </w:rPr>
        <w:t>学术活动</w:t>
      </w:r>
    </w:p>
    <w:p w14:paraId="00114737">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为了促使研究生能主动关心和了解国内外本学科前沿的发展动态，开阔视野，启发创造力，要求每个学术学位硕士研究生应参加学术活动不少于5次</w:t>
      </w:r>
      <w:r>
        <w:rPr>
          <w:rFonts w:hint="eastAsia" w:ascii="Times New Roman" w:hAnsi="Times New Roman" w:eastAsia="宋体" w:cs="Times New Roman"/>
          <w:bCs/>
          <w:sz w:val="24"/>
          <w:szCs w:val="24"/>
        </w:rPr>
        <w:t>（其中至少1次在学校未来学习中心完成）</w:t>
      </w:r>
      <w:r>
        <w:rPr>
          <w:rFonts w:ascii="Times New Roman" w:hAnsi="Times New Roman" w:eastAsia="宋体" w:cs="Times New Roman"/>
          <w:bCs/>
          <w:sz w:val="24"/>
          <w:szCs w:val="24"/>
        </w:rPr>
        <w:t>，且每次参加学术活动必须写出500字以上的心得。经指导教师（小组）检查、审核，完成者在必修环节记1个学分。</w:t>
      </w:r>
    </w:p>
    <w:p w14:paraId="4193329A">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（三）选题报告</w:t>
      </w:r>
    </w:p>
    <w:p w14:paraId="5045810F">
      <w:pPr>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2489571D">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学术学位硕士研究生选题报告的具体要求，按照学校研究生开题管理有关要求执行。选题报告通过后记1个必修环节学分。</w:t>
      </w:r>
    </w:p>
    <w:p w14:paraId="0EF8B01A">
      <w:pPr>
        <w:keepNext/>
        <w:spacing w:before="156" w:beforeLines="50" w:after="156" w:afterLines="50"/>
        <w:outlineLvl w:val="2"/>
        <w:rPr>
          <w:rFonts w:ascii="Times New Roman" w:hAnsi="Times New Roman" w:eastAsia="宋体" w:cs="Times New Roman"/>
          <w:b/>
          <w:bCs/>
          <w:kern w:val="0"/>
          <w:sz w:val="24"/>
          <w:szCs w:val="24"/>
        </w:rPr>
      </w:pPr>
      <w:bookmarkStart w:id="20" w:name="_Toc11106"/>
      <w:r>
        <w:rPr>
          <w:rFonts w:hint="eastAsia" w:ascii="Times New Roman" w:hAnsi="Times New Roman" w:eastAsia="宋体" w:cs="Times New Roman"/>
          <w:b/>
          <w:bCs/>
          <w:kern w:val="0"/>
          <w:sz w:val="24"/>
          <w:szCs w:val="24"/>
        </w:rPr>
        <w:t>六、科学研究</w:t>
      </w:r>
      <w:r>
        <w:rPr>
          <w:rFonts w:ascii="Times New Roman" w:hAnsi="Times New Roman" w:eastAsia="宋体" w:cs="Times New Roman"/>
          <w:b/>
          <w:bCs/>
          <w:kern w:val="0"/>
          <w:sz w:val="24"/>
          <w:szCs w:val="24"/>
        </w:rPr>
        <w:t>与学位论文</w:t>
      </w:r>
      <w:bookmarkEnd w:id="20"/>
    </w:p>
    <w:p w14:paraId="1676D7BC">
      <w:pPr>
        <w:spacing w:line="400" w:lineRule="exact"/>
        <w:ind w:firstLine="480" w:firstLineChars="200"/>
        <w:rPr>
          <w:rFonts w:ascii="Times New Roman" w:hAnsi="Times New Roman" w:eastAsia="宋体" w:cs="Times New Roman"/>
          <w:sz w:val="24"/>
          <w:szCs w:val="21"/>
        </w:rPr>
      </w:pPr>
      <w:bookmarkStart w:id="21" w:name="_Toc2461"/>
      <w:r>
        <w:rPr>
          <w:rFonts w:hint="eastAsia" w:ascii="Times New Roman" w:hAnsi="Times New Roman" w:eastAsia="宋体" w:cs="Times New Roman"/>
          <w:sz w:val="24"/>
          <w:szCs w:val="21"/>
        </w:rPr>
        <w:t>（一）科学研究</w:t>
      </w:r>
    </w:p>
    <w:p w14:paraId="244B1AF8">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kern w:val="0"/>
          <w:sz w:val="24"/>
          <w:szCs w:val="24"/>
        </w:rPr>
        <w:t>新闻传播学</w:t>
      </w:r>
      <w:r>
        <w:rPr>
          <w:rFonts w:ascii="Times New Roman" w:hAnsi="Times New Roman" w:eastAsia="宋体" w:cs="Times New Roman"/>
          <w:bCs/>
          <w:sz w:val="24"/>
          <w:szCs w:val="24"/>
        </w:rPr>
        <w:t>学术学位硕士研究生</w:t>
      </w:r>
      <w:r>
        <w:rPr>
          <w:rFonts w:hint="eastAsia" w:ascii="Times New Roman" w:hAnsi="Times New Roman" w:eastAsia="宋体" w:cs="Times New Roman"/>
          <w:sz w:val="24"/>
          <w:szCs w:val="24"/>
        </w:rPr>
        <w:t>应参与导师实际课题或预研课题的研究，开展调研分析、文献查阅、方法应用、方案设计等工作。通过科学研究，培养研究生创新能力，综合运用所学知识发现问题、分析问题和解决问题的能力。</w:t>
      </w:r>
    </w:p>
    <w:p w14:paraId="66F14755">
      <w:pPr>
        <w:spacing w:line="400" w:lineRule="exact"/>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（二）学位论文</w:t>
      </w:r>
    </w:p>
    <w:p w14:paraId="01B9E798">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学位论文工作的主要目的是培养学术学位硕士研究生独立思考、勇于创新的精神和从事科学研究的能力，使研究生的综合业务素质在科学研究中得到全面提高。</w:t>
      </w:r>
      <w:r>
        <w:rPr>
          <w:rFonts w:ascii="Times New Roman" w:hAnsi="Times New Roman" w:eastAsia="宋体" w:cs="Times New Roman"/>
          <w:kern w:val="0"/>
          <w:sz w:val="24"/>
          <w:szCs w:val="24"/>
        </w:rPr>
        <w:t>新闻传播学</w:t>
      </w:r>
      <w:r>
        <w:rPr>
          <w:rFonts w:ascii="Times New Roman" w:hAnsi="Times New Roman" w:eastAsia="宋体" w:cs="Times New Roman"/>
          <w:sz w:val="24"/>
          <w:szCs w:val="24"/>
        </w:rPr>
        <w:t>学术学位硕士研究生</w:t>
      </w:r>
      <w:r>
        <w:rPr>
          <w:rFonts w:ascii="Times New Roman" w:hAnsi="Times New Roman" w:eastAsia="宋体" w:cs="Times New Roman"/>
          <w:bCs/>
          <w:sz w:val="24"/>
          <w:szCs w:val="24"/>
        </w:rPr>
        <w:t>应在导师指导下独立完成硕士学位论文工作。</w:t>
      </w:r>
    </w:p>
    <w:p w14:paraId="42A51FBF">
      <w:pPr>
        <w:adjustRightInd w:val="0"/>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新闻传播学</w:t>
      </w:r>
      <w:r>
        <w:rPr>
          <w:rFonts w:hint="eastAsia" w:ascii="Times New Roman" w:hAnsi="Times New Roman" w:eastAsia="宋体" w:cs="Times New Roman"/>
          <w:sz w:val="24"/>
          <w:szCs w:val="24"/>
        </w:rPr>
        <w:t>学术学位硕士研究生在硕士学位论文送审前，须满足取得学籍当年学校申请硕士学位学术成果有关规定和</w:t>
      </w:r>
      <w:r>
        <w:rPr>
          <w:rFonts w:hint="eastAsia" w:ascii="Times New Roman" w:hAnsi="Times New Roman" w:eastAsia="宋体" w:cs="Times New Roman"/>
          <w:bCs/>
          <w:sz w:val="24"/>
          <w:szCs w:val="24"/>
        </w:rPr>
        <w:t>法学社会学院</w:t>
      </w:r>
      <w:r>
        <w:rPr>
          <w:rFonts w:hint="eastAsia" w:ascii="Times New Roman" w:hAnsi="Times New Roman" w:eastAsia="宋体" w:cs="Times New Roman"/>
          <w:sz w:val="24"/>
          <w:szCs w:val="24"/>
        </w:rPr>
        <w:t>学位与研究生教育有关规定，方可送审。</w:t>
      </w:r>
    </w:p>
    <w:p w14:paraId="65B85EEE">
      <w:pPr>
        <w:adjustRightInd w:val="0"/>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新闻传播学</w:t>
      </w:r>
      <w:r>
        <w:rPr>
          <w:rFonts w:hint="eastAsia" w:ascii="Times New Roman" w:hAnsi="Times New Roman" w:eastAsia="宋体" w:cs="Times New Roman"/>
          <w:sz w:val="24"/>
          <w:szCs w:val="24"/>
        </w:rPr>
        <w:t>学术学位硕士研究生在硕士学位论文答辩前，须达到学校研究生学位论文答辩管理办法有关要求，方可答辩。</w:t>
      </w:r>
    </w:p>
    <w:p w14:paraId="07F0DE7D">
      <w:pPr>
        <w:adjustRightInd w:val="0"/>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未尽事宜以研究生取得学籍当年武汉理工大学《研究生手册》和</w:t>
      </w:r>
      <w:r>
        <w:rPr>
          <w:rFonts w:hint="eastAsia" w:ascii="Times New Roman" w:hAnsi="Times New Roman" w:eastAsia="宋体" w:cs="Times New Roman"/>
          <w:bCs/>
          <w:sz w:val="24"/>
          <w:szCs w:val="24"/>
        </w:rPr>
        <w:t>法学社会学院</w:t>
      </w:r>
      <w:r>
        <w:rPr>
          <w:rFonts w:hint="eastAsia" w:ascii="Times New Roman" w:hAnsi="Times New Roman" w:eastAsia="宋体" w:cs="Times New Roman"/>
          <w:sz w:val="24"/>
          <w:szCs w:val="24"/>
        </w:rPr>
        <w:t>学位与研究生教育有关规定为准。</w:t>
      </w:r>
    </w:p>
    <w:p w14:paraId="2436186E">
      <w:pPr>
        <w:keepNext/>
        <w:spacing w:before="156" w:beforeLines="50" w:after="156" w:afterLines="50"/>
        <w:outlineLvl w:val="2"/>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七、</w:t>
      </w:r>
      <w:r>
        <w:rPr>
          <w:rFonts w:ascii="Times New Roman" w:hAnsi="Times New Roman" w:eastAsia="宋体" w:cs="Times New Roman"/>
          <w:b/>
          <w:bCs/>
          <w:kern w:val="0"/>
          <w:sz w:val="24"/>
          <w:szCs w:val="24"/>
        </w:rPr>
        <w:t>培养方式与方法</w:t>
      </w:r>
      <w:bookmarkEnd w:id="21"/>
    </w:p>
    <w:p w14:paraId="38B08AD5">
      <w:pPr>
        <w:spacing w:line="4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新闻传播学学术学位硕士研究生的培养采取导师负责制或以导师为主</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指导小组集体培养方式。导师全面关心研究生的政治思想、道德品质、业务学习、生活作风、工作能力及身心健康。导师</w:t>
      </w:r>
      <w:r>
        <w:rPr>
          <w:rFonts w:hint="eastAsia" w:ascii="Times New Roman" w:hAnsi="Times New Roman" w:eastAsia="宋体" w:cs="Times New Roman"/>
          <w:kern w:val="0"/>
          <w:sz w:val="24"/>
          <w:szCs w:val="24"/>
        </w:rPr>
        <w:t>采取启发式、研讨式的教学方式，让学生</w:t>
      </w:r>
      <w:r>
        <w:rPr>
          <w:rFonts w:ascii="Times New Roman" w:hAnsi="Times New Roman" w:eastAsia="宋体" w:cs="Times New Roman"/>
          <w:kern w:val="0"/>
          <w:sz w:val="24"/>
          <w:szCs w:val="24"/>
        </w:rPr>
        <w:t>通过专业课程学习、社会实践锻炼、参加学术讨论和撰写学位论文等多种形式，培养其在理论科研和实践开拓方面的独立工作能力，并全面提升其综合素质。</w:t>
      </w:r>
    </w:p>
    <w:p w14:paraId="37505DAC">
      <w:pPr>
        <w:keepNext/>
        <w:spacing w:before="156" w:beforeLines="50" w:after="156" w:afterLines="50"/>
        <w:outlineLvl w:val="2"/>
        <w:rPr>
          <w:rFonts w:ascii="Times New Roman" w:hAnsi="Times New Roman" w:eastAsia="宋体" w:cs="Times New Roman"/>
          <w:b/>
          <w:bCs/>
          <w:kern w:val="0"/>
          <w:sz w:val="24"/>
          <w:szCs w:val="24"/>
        </w:rPr>
      </w:pPr>
      <w:bookmarkStart w:id="22" w:name="_Toc30293"/>
      <w:r>
        <w:rPr>
          <w:rFonts w:hint="eastAsia" w:ascii="Times New Roman" w:hAnsi="Times New Roman" w:eastAsia="宋体" w:cs="Times New Roman"/>
          <w:b/>
          <w:bCs/>
          <w:kern w:val="0"/>
          <w:sz w:val="24"/>
          <w:szCs w:val="24"/>
        </w:rPr>
        <w:t>八、</w:t>
      </w:r>
      <w:r>
        <w:rPr>
          <w:rFonts w:ascii="Times New Roman" w:hAnsi="Times New Roman" w:eastAsia="宋体" w:cs="Times New Roman"/>
          <w:b/>
          <w:bCs/>
          <w:kern w:val="0"/>
          <w:sz w:val="24"/>
          <w:szCs w:val="24"/>
        </w:rPr>
        <w:t>其他</w:t>
      </w:r>
      <w:bookmarkEnd w:id="22"/>
    </w:p>
    <w:p w14:paraId="1DF21526">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（一）凡以同等学力或跨学科录取的新闻传播学学术</w:t>
      </w:r>
      <w:r>
        <w:rPr>
          <w:rFonts w:hint="eastAsia" w:ascii="Times New Roman" w:hAnsi="Times New Roman" w:eastAsia="宋体" w:cs="Times New Roman"/>
          <w:bCs/>
          <w:sz w:val="24"/>
          <w:szCs w:val="24"/>
        </w:rPr>
        <w:t>学位</w:t>
      </w:r>
      <w:r>
        <w:rPr>
          <w:rFonts w:ascii="Times New Roman" w:hAnsi="Times New Roman" w:eastAsia="宋体" w:cs="Times New Roman"/>
          <w:bCs/>
          <w:sz w:val="24"/>
          <w:szCs w:val="24"/>
        </w:rPr>
        <w:t>硕士研究生，根据武汉理工大学关于研究生补修课程的规定，均须补修本学科大学本科主干课程，并不计学分。</w:t>
      </w:r>
    </w:p>
    <w:p w14:paraId="65336B97">
      <w:pPr>
        <w:spacing w:line="396" w:lineRule="exact"/>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（二）</w:t>
      </w:r>
      <w:r>
        <w:rPr>
          <w:rFonts w:hint="eastAsia" w:ascii="Times New Roman" w:hAnsi="Times New Roman" w:eastAsia="宋体" w:cs="Times New Roman"/>
          <w:sz w:val="24"/>
          <w:szCs w:val="24"/>
        </w:rPr>
        <w:t>新闻传播学学术学位</w:t>
      </w:r>
      <w:r>
        <w:rPr>
          <w:rFonts w:ascii="Times New Roman" w:hAnsi="Times New Roman" w:eastAsia="宋体" w:cs="Times New Roman"/>
          <w:sz w:val="24"/>
          <w:szCs w:val="24"/>
        </w:rPr>
        <w:t>硕士研究生</w:t>
      </w:r>
      <w:r>
        <w:rPr>
          <w:rFonts w:hint="eastAsia" w:ascii="Times New Roman" w:hAnsi="Times New Roman" w:eastAsia="宋体" w:cs="Times New Roman"/>
          <w:sz w:val="24"/>
          <w:szCs w:val="24"/>
        </w:rPr>
        <w:t>在开题前后均可选修课程</w:t>
      </w:r>
      <w:r>
        <w:rPr>
          <w:rFonts w:ascii="Times New Roman" w:hAnsi="Times New Roman" w:eastAsia="宋体" w:cs="Times New Roman"/>
          <w:sz w:val="24"/>
          <w:szCs w:val="24"/>
        </w:rPr>
        <w:t>，</w:t>
      </w:r>
      <w:r>
        <w:rPr>
          <w:rFonts w:hint="eastAsia" w:ascii="Times New Roman" w:hAnsi="Times New Roman" w:eastAsia="宋体" w:cs="Times New Roman"/>
          <w:sz w:val="24"/>
          <w:szCs w:val="24"/>
        </w:rPr>
        <w:t>硕士论文</w:t>
      </w:r>
      <w:r>
        <w:rPr>
          <w:rFonts w:ascii="Times New Roman" w:hAnsi="Times New Roman" w:eastAsia="宋体" w:cs="Times New Roman"/>
          <w:sz w:val="24"/>
          <w:szCs w:val="24"/>
        </w:rPr>
        <w:t>答辩</w:t>
      </w:r>
      <w:r>
        <w:rPr>
          <w:rFonts w:hint="eastAsia" w:ascii="Times New Roman" w:hAnsi="Times New Roman" w:eastAsia="宋体" w:cs="Times New Roman"/>
          <w:sz w:val="24"/>
          <w:szCs w:val="24"/>
        </w:rPr>
        <w:t>之</w:t>
      </w:r>
      <w:r>
        <w:rPr>
          <w:rFonts w:ascii="Times New Roman" w:hAnsi="Times New Roman" w:eastAsia="宋体" w:cs="Times New Roman"/>
          <w:sz w:val="24"/>
          <w:szCs w:val="24"/>
        </w:rPr>
        <w:t>前</w:t>
      </w:r>
      <w:r>
        <w:rPr>
          <w:rFonts w:hint="eastAsia" w:ascii="Times New Roman" w:hAnsi="Times New Roman" w:eastAsia="宋体" w:cs="Times New Roman"/>
          <w:sz w:val="24"/>
          <w:szCs w:val="24"/>
        </w:rPr>
        <w:t>满足学分要求即可</w:t>
      </w:r>
      <w:r>
        <w:rPr>
          <w:rFonts w:ascii="Times New Roman" w:hAnsi="Times New Roman" w:eastAsia="宋体" w:cs="Times New Roman"/>
          <w:sz w:val="24"/>
          <w:szCs w:val="24"/>
        </w:rPr>
        <w:t>。</w:t>
      </w:r>
    </w:p>
    <w:p w14:paraId="2552EDB7">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（三）新闻传播学学术</w:t>
      </w:r>
      <w:r>
        <w:rPr>
          <w:rFonts w:hint="eastAsia" w:ascii="Times New Roman" w:hAnsi="Times New Roman" w:eastAsia="宋体" w:cs="Times New Roman"/>
          <w:bCs/>
          <w:sz w:val="24"/>
          <w:szCs w:val="24"/>
        </w:rPr>
        <w:t>学位</w:t>
      </w:r>
      <w:r>
        <w:rPr>
          <w:rFonts w:ascii="Times New Roman" w:hAnsi="Times New Roman" w:eastAsia="宋体" w:cs="Times New Roman"/>
          <w:bCs/>
          <w:sz w:val="24"/>
          <w:szCs w:val="24"/>
        </w:rPr>
        <w:t>硕士研究生在学期间应查阅本学科国内外文献40篇以上，其中外文文献不少于三分之一。</w:t>
      </w:r>
    </w:p>
    <w:p w14:paraId="3348D7B7">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（四）新闻传播学学术</w:t>
      </w:r>
      <w:r>
        <w:rPr>
          <w:rFonts w:hint="eastAsia" w:ascii="Times New Roman" w:hAnsi="Times New Roman" w:eastAsia="宋体" w:cs="Times New Roman"/>
          <w:bCs/>
          <w:sz w:val="24"/>
          <w:szCs w:val="24"/>
        </w:rPr>
        <w:t>学位</w:t>
      </w:r>
      <w:r>
        <w:rPr>
          <w:rFonts w:ascii="Times New Roman" w:hAnsi="Times New Roman" w:eastAsia="宋体" w:cs="Times New Roman"/>
          <w:bCs/>
          <w:sz w:val="24"/>
          <w:szCs w:val="24"/>
        </w:rPr>
        <w:t>硕士研究生在课程学习阶段每月至少1次、论文工作阶段每月至少2次向指导教师汇报自己的学习和研究工作情况，并形成制度。</w:t>
      </w:r>
    </w:p>
    <w:p w14:paraId="796C0E56">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（五）全日制</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非全日制研究生适用同一培养方案</w:t>
      </w:r>
      <w:r>
        <w:rPr>
          <w:rFonts w:hint="eastAsia" w:ascii="Times New Roman" w:hAnsi="Times New Roman" w:eastAsia="宋体" w:cs="Times New Roman"/>
          <w:bCs/>
          <w:sz w:val="24"/>
          <w:szCs w:val="24"/>
        </w:rPr>
        <w:t>。</w:t>
      </w:r>
    </w:p>
    <w:p w14:paraId="3AC78CB3">
      <w:pPr>
        <w:spacing w:line="400" w:lineRule="exact"/>
        <w:ind w:firstLine="480" w:firstLineChars="200"/>
        <w:rPr>
          <w:rFonts w:ascii="Times New Roman" w:hAnsi="Times New Roman" w:eastAsia="宋体" w:cs="Times New Roman"/>
          <w:szCs w:val="24"/>
        </w:rPr>
      </w:pPr>
      <w:r>
        <w:rPr>
          <w:rFonts w:ascii="Times New Roman" w:hAnsi="Times New Roman" w:eastAsia="宋体" w:cs="Times New Roman"/>
          <w:bCs/>
          <w:sz w:val="24"/>
          <w:szCs w:val="24"/>
        </w:rPr>
        <w:t>（六）</w:t>
      </w:r>
      <w:r>
        <w:rPr>
          <w:rFonts w:ascii="Times New Roman" w:hAnsi="Times New Roman" w:eastAsia="宋体" w:cs="Times New Roman"/>
          <w:sz w:val="24"/>
          <w:szCs w:val="24"/>
        </w:rPr>
        <w:t>本次制订培养方案从202</w:t>
      </w:r>
      <w:r>
        <w:rPr>
          <w:rFonts w:hint="eastAsia" w:ascii="Times New Roman" w:hAnsi="Times New Roman" w:eastAsia="宋体" w:cs="Times New Roman"/>
          <w:sz w:val="24"/>
          <w:szCs w:val="24"/>
          <w:lang w:val="en-US" w:eastAsia="zh-CN"/>
        </w:rPr>
        <w:t>5</w:t>
      </w:r>
      <w:bookmarkStart w:id="23" w:name="_GoBack"/>
      <w:bookmarkEnd w:id="23"/>
      <w:r>
        <w:rPr>
          <w:rFonts w:ascii="Times New Roman" w:hAnsi="Times New Roman" w:eastAsia="宋体" w:cs="Times New Roman"/>
          <w:sz w:val="24"/>
          <w:szCs w:val="24"/>
        </w:rPr>
        <w:t>级</w:t>
      </w:r>
      <w:r>
        <w:rPr>
          <w:rFonts w:ascii="Times New Roman" w:hAnsi="Times New Roman" w:eastAsia="宋体" w:cs="Times New Roman"/>
          <w:bCs/>
          <w:sz w:val="24"/>
          <w:szCs w:val="24"/>
        </w:rPr>
        <w:t>新闻传播学学术</w:t>
      </w:r>
      <w:r>
        <w:rPr>
          <w:rFonts w:hint="eastAsia" w:ascii="Times New Roman" w:hAnsi="Times New Roman" w:eastAsia="宋体" w:cs="Times New Roman"/>
          <w:bCs/>
          <w:sz w:val="24"/>
          <w:szCs w:val="24"/>
        </w:rPr>
        <w:t>学位</w:t>
      </w:r>
      <w:r>
        <w:rPr>
          <w:rFonts w:ascii="Times New Roman" w:hAnsi="Times New Roman" w:eastAsia="宋体" w:cs="Times New Roman"/>
          <w:bCs/>
          <w:sz w:val="24"/>
          <w:szCs w:val="24"/>
        </w:rPr>
        <w:t>硕士研究生</w:t>
      </w:r>
      <w:r>
        <w:rPr>
          <w:rFonts w:ascii="Times New Roman" w:hAnsi="Times New Roman" w:eastAsia="宋体" w:cs="Times New Roman"/>
          <w:sz w:val="24"/>
          <w:szCs w:val="24"/>
        </w:rPr>
        <w:t>开始执行</w:t>
      </w:r>
      <w:r>
        <w:rPr>
          <w:rFonts w:hint="eastAsia" w:ascii="Times New Roman" w:hAnsi="Times New Roman" w:eastAsia="宋体" w:cs="Times New Roman"/>
          <w:sz w:val="24"/>
          <w:szCs w:val="24"/>
        </w:rPr>
        <w:t>。</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OTMwYTZmMGYzMGM3YTQ1ZDE5M2U4MDM4YjNiMzEifQ=="/>
  </w:docVars>
  <w:rsids>
    <w:rsidRoot w:val="00D379CF"/>
    <w:rsid w:val="00092509"/>
    <w:rsid w:val="000F768E"/>
    <w:rsid w:val="002663A3"/>
    <w:rsid w:val="00401C98"/>
    <w:rsid w:val="00485E53"/>
    <w:rsid w:val="004E7C5C"/>
    <w:rsid w:val="004F14CE"/>
    <w:rsid w:val="00511BDA"/>
    <w:rsid w:val="005724A4"/>
    <w:rsid w:val="005A6F6C"/>
    <w:rsid w:val="0061650E"/>
    <w:rsid w:val="00693CE0"/>
    <w:rsid w:val="006C0B83"/>
    <w:rsid w:val="00762B94"/>
    <w:rsid w:val="00885D50"/>
    <w:rsid w:val="009B0126"/>
    <w:rsid w:val="00A25867"/>
    <w:rsid w:val="00A9203D"/>
    <w:rsid w:val="00A928D8"/>
    <w:rsid w:val="00AB00D9"/>
    <w:rsid w:val="00AD2273"/>
    <w:rsid w:val="00AE7109"/>
    <w:rsid w:val="00C6492F"/>
    <w:rsid w:val="00D379CF"/>
    <w:rsid w:val="00E46AD2"/>
    <w:rsid w:val="00EA2B21"/>
    <w:rsid w:val="00F82E7C"/>
    <w:rsid w:val="00FC1138"/>
    <w:rsid w:val="027C5214"/>
    <w:rsid w:val="07B1292A"/>
    <w:rsid w:val="09F61D50"/>
    <w:rsid w:val="0AD81253"/>
    <w:rsid w:val="0C6F5DE9"/>
    <w:rsid w:val="13A22600"/>
    <w:rsid w:val="17996410"/>
    <w:rsid w:val="1AF31906"/>
    <w:rsid w:val="1D916C98"/>
    <w:rsid w:val="217355DC"/>
    <w:rsid w:val="2ADC0696"/>
    <w:rsid w:val="2C602C01"/>
    <w:rsid w:val="3236068C"/>
    <w:rsid w:val="3293788C"/>
    <w:rsid w:val="34897199"/>
    <w:rsid w:val="3526459B"/>
    <w:rsid w:val="381C20D2"/>
    <w:rsid w:val="3D8212D6"/>
    <w:rsid w:val="3DC37880"/>
    <w:rsid w:val="3F0538C0"/>
    <w:rsid w:val="43CC2BFE"/>
    <w:rsid w:val="493039C3"/>
    <w:rsid w:val="4D061FA6"/>
    <w:rsid w:val="55E02539"/>
    <w:rsid w:val="58506C44"/>
    <w:rsid w:val="59FD5DAF"/>
    <w:rsid w:val="5D3A2E77"/>
    <w:rsid w:val="672C1920"/>
    <w:rsid w:val="68B7537B"/>
    <w:rsid w:val="6AFD476F"/>
    <w:rsid w:val="70B81569"/>
    <w:rsid w:val="710A65B4"/>
    <w:rsid w:val="7205184D"/>
    <w:rsid w:val="76BB7BC2"/>
    <w:rsid w:val="7DB22BCD"/>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unhideWhenUsed/>
    <w:qFormat/>
    <w:uiPriority w:val="99"/>
    <w:pPr>
      <w:jc w:val="left"/>
    </w:pPr>
    <w:rPr>
      <w:rFonts w:ascii="Times New Roman" w:hAnsi="Times New Roman" w:eastAsia="宋体" w:cs="Times New Roman"/>
      <w:szCs w:val="24"/>
    </w:rPr>
  </w:style>
  <w:style w:type="paragraph" w:styleId="3">
    <w:name w:val="Balloon Text"/>
    <w:basedOn w:val="1"/>
    <w:link w:val="14"/>
    <w:autoRedefine/>
    <w:semiHidden/>
    <w:unhideWhenUsed/>
    <w:qFormat/>
    <w:uiPriority w:val="99"/>
    <w:rPr>
      <w:rFonts w:ascii="Times New Roman" w:hAnsi="Times New Roman" w:eastAsia="宋体" w:cs="Times New Roman"/>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954F72"/>
      <w:u w:val="single"/>
    </w:rPr>
  </w:style>
  <w:style w:type="character" w:styleId="9">
    <w:name w:val="Hyperlink"/>
    <w:basedOn w:val="7"/>
    <w:autoRedefine/>
    <w:semiHidden/>
    <w:unhideWhenUsed/>
    <w:qFormat/>
    <w:uiPriority w:val="99"/>
    <w:rPr>
      <w:color w:val="0563C1"/>
      <w:u w:val="single"/>
    </w:rPr>
  </w:style>
  <w:style w:type="character" w:styleId="10">
    <w:name w:val="annotation reference"/>
    <w:autoRedefine/>
    <w:qFormat/>
    <w:uiPriority w:val="99"/>
    <w:rPr>
      <w:sz w:val="21"/>
      <w:szCs w:val="21"/>
    </w:rPr>
  </w:style>
  <w:style w:type="character" w:customStyle="1" w:styleId="11">
    <w:name w:val="页眉 字符"/>
    <w:basedOn w:val="7"/>
    <w:link w:val="5"/>
    <w:autoRedefine/>
    <w:qFormat/>
    <w:uiPriority w:val="99"/>
    <w:rPr>
      <w:sz w:val="18"/>
      <w:szCs w:val="18"/>
    </w:rPr>
  </w:style>
  <w:style w:type="character" w:customStyle="1" w:styleId="12">
    <w:name w:val="页脚 字符"/>
    <w:basedOn w:val="7"/>
    <w:link w:val="4"/>
    <w:autoRedefine/>
    <w:qFormat/>
    <w:uiPriority w:val="99"/>
    <w:rPr>
      <w:sz w:val="18"/>
      <w:szCs w:val="18"/>
    </w:rPr>
  </w:style>
  <w:style w:type="character" w:customStyle="1" w:styleId="13">
    <w:name w:val="批注文字 字符"/>
    <w:basedOn w:val="7"/>
    <w:link w:val="2"/>
    <w:autoRedefine/>
    <w:qFormat/>
    <w:uiPriority w:val="99"/>
    <w:rPr>
      <w:rFonts w:ascii="Times New Roman" w:hAnsi="Times New Roman" w:eastAsia="宋体" w:cs="Times New Roman"/>
      <w:szCs w:val="24"/>
    </w:rPr>
  </w:style>
  <w:style w:type="character" w:customStyle="1" w:styleId="14">
    <w:name w:val="批注框文本 字符"/>
    <w:basedOn w:val="7"/>
    <w:link w:val="3"/>
    <w:autoRedefine/>
    <w:semiHidden/>
    <w:qFormat/>
    <w:uiPriority w:val="99"/>
    <w:rPr>
      <w:rFonts w:ascii="Times New Roman" w:hAnsi="Times New Roman" w:eastAsia="宋体" w:cs="Times New Roman"/>
      <w:sz w:val="18"/>
      <w:szCs w:val="18"/>
    </w:rPr>
  </w:style>
  <w:style w:type="paragraph" w:customStyle="1" w:styleId="1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9">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2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2">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3">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6">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7">
    <w:name w:val="xl72"/>
    <w:basedOn w:val="1"/>
    <w:autoRedefine/>
    <w:qFormat/>
    <w:uiPriority w:val="0"/>
    <w:pPr>
      <w:widowControl/>
      <w:pBdr>
        <w:left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8">
    <w:name w:val="xl7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9">
    <w:name w:val="xl7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30">
    <w:name w:val="xl75"/>
    <w:basedOn w:val="1"/>
    <w:autoRedefine/>
    <w:qFormat/>
    <w:uiPriority w:val="0"/>
    <w:pPr>
      <w:widowControl/>
      <w:pBdr>
        <w:left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3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3482</Words>
  <Characters>3848</Characters>
  <Lines>30</Lines>
  <Paragraphs>8</Paragraphs>
  <TotalTime>3</TotalTime>
  <ScaleCrop>false</ScaleCrop>
  <LinksUpToDate>false</LinksUpToDate>
  <CharactersWithSpaces>3850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2023-11-17T12:21:00Z</dcterms:created>
  <dc:creator>红蕾 翟</dc:creator>
  <cp:lastModifiedBy>钟琰</cp:lastModifiedBy>
  <dcterms:modified xsi:type="dcterms:W3CDTF">2025-07-07T09:20:19Z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5D85BB16F1A04FAF8D4582A3283DD428_12</vt:lpwstr>
  </property>
  <property fmtid="{D5CDD505-2E9C-101B-9397-08002B2CF9AE}" pid="4" name="KSOTemplateDocerSaveRecord">
    <vt:lpwstr>eyJoZGlkIjoiZWIwOTMwYTZmMGYzMGM3YTQ1ZDE5M2U4MDM4YjNiMzEiLCJ1c2VySWQiOiI2NDI0MDA0NjQifQ==</vt:lpwstr>
  </property>
</Properties>
</file>